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D319" w14:textId="1F11BEA7" w:rsidR="00D81C9B" w:rsidRPr="00B223BF" w:rsidRDefault="009E083F" w:rsidP="00E82F6F">
      <w:pPr>
        <w:pStyle w:val="Titre1"/>
        <w:jc w:val="center"/>
      </w:pPr>
      <w:r w:rsidRPr="00B223BF">
        <w:t>C</w:t>
      </w:r>
      <w:r w:rsidR="00E82F6F" w:rsidRPr="00B223BF">
        <w:t>ahier des Clauses Techniques Particulières</w:t>
      </w:r>
    </w:p>
    <w:p w14:paraId="7578190F" w14:textId="77777777" w:rsidR="00421416" w:rsidRPr="00B223BF" w:rsidRDefault="00421416" w:rsidP="009D694B">
      <w:pPr>
        <w:jc w:val="both"/>
        <w:rPr>
          <w:rFonts w:eastAsia="Times New Roman" w:cs="HelveticaNeue-Thin"/>
          <w:szCs w:val="19"/>
        </w:rPr>
      </w:pPr>
      <w:bookmarkStart w:id="0" w:name="_Toc528596340"/>
    </w:p>
    <w:p w14:paraId="5E6E6052" w14:textId="05478EE7" w:rsidR="00FB253D" w:rsidRPr="00B223BF" w:rsidRDefault="00FB253D" w:rsidP="00FB253D">
      <w:pPr>
        <w:pStyle w:val="Titre2"/>
      </w:pPr>
      <w:r w:rsidRPr="00B223BF">
        <w:t>Article liminaire</w:t>
      </w:r>
    </w:p>
    <w:p w14:paraId="73F95C2F" w14:textId="0030C097" w:rsidR="00147241" w:rsidRPr="00B223BF" w:rsidRDefault="009E083F" w:rsidP="009D694B">
      <w:pPr>
        <w:jc w:val="both"/>
      </w:pPr>
      <w:r w:rsidRPr="00B223BF">
        <w:rPr>
          <w:rFonts w:eastAsia="Times New Roman" w:cs="HelveticaNeue-Thin"/>
          <w:szCs w:val="19"/>
        </w:rPr>
        <w:t xml:space="preserve">Le contenu des éléments de mission est conforme aux dispositions de </w:t>
      </w:r>
      <w:r w:rsidR="00FA4962" w:rsidRPr="00B223BF">
        <w:t xml:space="preserve">l’annexe 20 du </w:t>
      </w:r>
      <w:r w:rsidR="00E82F6F" w:rsidRPr="00B223BF">
        <w:t>c</w:t>
      </w:r>
      <w:r w:rsidR="00FA4962" w:rsidRPr="00B223BF">
        <w:t>ode de la commande publique</w:t>
      </w:r>
      <w:r w:rsidR="00147241" w:rsidRPr="00B223BF">
        <w:t xml:space="preserve"> précisant les modalités techniques d'exécution des éléments de mission de maîtrise d'œuvre confiés par des maîtres d'ouvrage publics à des prestataires de droit privé</w:t>
      </w:r>
      <w:r w:rsidR="00421416" w:rsidRPr="00B223BF">
        <w:t>.</w:t>
      </w:r>
    </w:p>
    <w:p w14:paraId="79294D13" w14:textId="0DEE7723" w:rsidR="00147241" w:rsidRPr="00B223BF" w:rsidRDefault="002F150E" w:rsidP="009D694B">
      <w:pPr>
        <w:jc w:val="both"/>
        <w:rPr>
          <w:color w:val="000000" w:themeColor="text1"/>
        </w:rPr>
      </w:pPr>
      <w:r w:rsidRPr="00B223BF">
        <w:rPr>
          <w:color w:val="000000" w:themeColor="text1"/>
        </w:rPr>
        <w:t xml:space="preserve">Le cas échéant, si le </w:t>
      </w:r>
      <w:r w:rsidR="00E82F6F" w:rsidRPr="00B223BF">
        <w:rPr>
          <w:color w:val="000000" w:themeColor="text1"/>
        </w:rPr>
        <w:t>maître</w:t>
      </w:r>
      <w:r w:rsidRPr="00B223BF">
        <w:rPr>
          <w:color w:val="000000" w:themeColor="text1"/>
        </w:rPr>
        <w:t xml:space="preserve"> d’ouvrage a engagé une démarche BIM, les niveaux de définition de la maquette numérique </w:t>
      </w:r>
      <w:r w:rsidR="008F161A" w:rsidRPr="00B223BF">
        <w:rPr>
          <w:color w:val="000000" w:themeColor="text1"/>
        </w:rPr>
        <w:t>et les documents qui en sont issus</w:t>
      </w:r>
      <w:r w:rsidR="0053143D">
        <w:rPr>
          <w:color w:val="000000" w:themeColor="text1"/>
        </w:rPr>
        <w:t>,</w:t>
      </w:r>
      <w:r w:rsidRPr="00B223BF">
        <w:rPr>
          <w:color w:val="000000" w:themeColor="text1"/>
        </w:rPr>
        <w:t xml:space="preserve"> sont conformes au cahier des charges BIM et </w:t>
      </w:r>
      <w:r w:rsidR="00421416" w:rsidRPr="00B223BF">
        <w:rPr>
          <w:color w:val="000000" w:themeColor="text1"/>
        </w:rPr>
        <w:t>établis selon les termes de la c</w:t>
      </w:r>
      <w:r w:rsidRPr="00B223BF">
        <w:rPr>
          <w:color w:val="000000" w:themeColor="text1"/>
        </w:rPr>
        <w:t xml:space="preserve">onvention BIM. </w:t>
      </w:r>
    </w:p>
    <w:p w14:paraId="234D246D" w14:textId="4C20EF0B" w:rsidR="00D81C9B" w:rsidRPr="00B223BF" w:rsidRDefault="00D81C9B" w:rsidP="00D81C9B">
      <w:pPr>
        <w:pStyle w:val="Titre2"/>
      </w:pPr>
      <w:r w:rsidRPr="00B223BF">
        <w:t xml:space="preserve">Article </w:t>
      </w:r>
      <w:r w:rsidR="00856516" w:rsidRPr="00B223BF">
        <w:t>1</w:t>
      </w:r>
      <w:r w:rsidRPr="00B223BF">
        <w:t xml:space="preserve"> – </w:t>
      </w:r>
      <w:bookmarkEnd w:id="0"/>
      <w:r w:rsidR="009E083F" w:rsidRPr="00B223BF">
        <w:t>Etudes d’Esquisse</w:t>
      </w:r>
    </w:p>
    <w:p w14:paraId="1422AF5D" w14:textId="44D75991" w:rsidR="009E083F" w:rsidRPr="00B223BF" w:rsidRDefault="00856516" w:rsidP="009E083F">
      <w:pPr>
        <w:pStyle w:val="Titre4"/>
      </w:pPr>
      <w:r w:rsidRPr="00B223BF">
        <w:t>Article 1</w:t>
      </w:r>
      <w:r w:rsidR="009E083F" w:rsidRPr="00B223BF">
        <w:t>.</w:t>
      </w:r>
      <w:r w:rsidR="00AB0350" w:rsidRPr="00B223BF">
        <w:t>1</w:t>
      </w:r>
      <w:r w:rsidR="009E083F" w:rsidRPr="00B223BF">
        <w:t xml:space="preserve"> – Objet </w:t>
      </w:r>
    </w:p>
    <w:p w14:paraId="3ECEB6E8" w14:textId="5D366F1F" w:rsidR="009E083F" w:rsidRPr="00B223BF" w:rsidRDefault="009E083F" w:rsidP="00B223BF">
      <w:pPr>
        <w:spacing w:after="120"/>
        <w:jc w:val="both"/>
      </w:pPr>
      <w:r w:rsidRPr="00B223BF">
        <w:t>Les études d'esquisse ont pour objet de :</w:t>
      </w:r>
    </w:p>
    <w:p w14:paraId="1B4BC4F7" w14:textId="5BEA78F6" w:rsidR="009E083F" w:rsidRPr="00B223BF" w:rsidRDefault="007C70CE" w:rsidP="00856516">
      <w:pPr>
        <w:pStyle w:val="Paragraphedeliste"/>
        <w:numPr>
          <w:ilvl w:val="0"/>
          <w:numId w:val="1"/>
        </w:numPr>
        <w:spacing w:after="60"/>
        <w:ind w:hanging="295"/>
        <w:contextualSpacing w:val="0"/>
        <w:jc w:val="both"/>
      </w:pPr>
      <w:r w:rsidRPr="00B223BF">
        <w:t>p</w:t>
      </w:r>
      <w:r w:rsidR="009E083F" w:rsidRPr="00B223BF">
        <w:t>rendre connaissance et analyser le dossier programme et les documents fournis par le maître d'ouvrage</w:t>
      </w:r>
      <w:r w:rsidR="00860CC5" w:rsidRPr="00B223BF">
        <w:t> ;</w:t>
      </w:r>
    </w:p>
    <w:p w14:paraId="44CFF3AC" w14:textId="2E263196" w:rsidR="009E083F" w:rsidRPr="00B223BF" w:rsidRDefault="00860CC5" w:rsidP="00856516">
      <w:pPr>
        <w:pStyle w:val="Paragraphedeliste"/>
        <w:numPr>
          <w:ilvl w:val="0"/>
          <w:numId w:val="1"/>
        </w:numPr>
        <w:spacing w:after="60"/>
        <w:ind w:hanging="295"/>
        <w:contextualSpacing w:val="0"/>
        <w:jc w:val="both"/>
      </w:pPr>
      <w:r w:rsidRPr="00B223BF">
        <w:t>v</w:t>
      </w:r>
      <w:r w:rsidR="009E083F" w:rsidRPr="00B223BF">
        <w:t>isiter les lieux et analyser le site</w:t>
      </w:r>
      <w:r w:rsidRPr="00B223BF">
        <w:t> ;</w:t>
      </w:r>
    </w:p>
    <w:p w14:paraId="78C3F34F" w14:textId="316E389D" w:rsidR="009E083F" w:rsidRPr="00B223BF" w:rsidRDefault="00860CC5" w:rsidP="00856516">
      <w:pPr>
        <w:pStyle w:val="Paragraphedeliste"/>
        <w:numPr>
          <w:ilvl w:val="0"/>
          <w:numId w:val="1"/>
        </w:numPr>
        <w:spacing w:after="60"/>
        <w:ind w:hanging="295"/>
        <w:contextualSpacing w:val="0"/>
        <w:jc w:val="both"/>
      </w:pPr>
      <w:r w:rsidRPr="00B223BF">
        <w:t>a</w:t>
      </w:r>
      <w:r w:rsidR="009E083F" w:rsidRPr="00B223BF">
        <w:t>nalyser les données administratives et les contraintes réglementaires</w:t>
      </w:r>
      <w:r w:rsidRPr="00B223BF">
        <w:t> ;</w:t>
      </w:r>
    </w:p>
    <w:p w14:paraId="105A1823" w14:textId="5398A5C8" w:rsidR="009E083F" w:rsidRPr="00B223BF" w:rsidRDefault="00860CC5" w:rsidP="00856516">
      <w:pPr>
        <w:pStyle w:val="Paragraphedeliste"/>
        <w:numPr>
          <w:ilvl w:val="0"/>
          <w:numId w:val="1"/>
        </w:numPr>
        <w:spacing w:after="60"/>
        <w:ind w:hanging="295"/>
        <w:contextualSpacing w:val="0"/>
        <w:jc w:val="both"/>
      </w:pPr>
      <w:r w:rsidRPr="00B223BF">
        <w:t>a</w:t>
      </w:r>
      <w:r w:rsidR="009E083F" w:rsidRPr="00B223BF">
        <w:t>nalyser les données techniques</w:t>
      </w:r>
      <w:r w:rsidRPr="00B223BF">
        <w:t> ;</w:t>
      </w:r>
    </w:p>
    <w:p w14:paraId="6B5CA2B2" w14:textId="43FAB704" w:rsidR="009E083F" w:rsidRPr="00B223BF" w:rsidRDefault="00860CC5" w:rsidP="00856516">
      <w:pPr>
        <w:pStyle w:val="Paragraphedeliste"/>
        <w:numPr>
          <w:ilvl w:val="0"/>
          <w:numId w:val="1"/>
        </w:numPr>
        <w:spacing w:after="60"/>
        <w:ind w:hanging="295"/>
        <w:contextualSpacing w:val="0"/>
        <w:jc w:val="both"/>
      </w:pPr>
      <w:r w:rsidRPr="00B223BF">
        <w:t>a</w:t>
      </w:r>
      <w:r w:rsidR="009E083F" w:rsidRPr="00B223BF">
        <w:t>nalyser les données financières</w:t>
      </w:r>
      <w:r w:rsidRPr="00B223BF">
        <w:t> ;</w:t>
      </w:r>
    </w:p>
    <w:p w14:paraId="5BDA7867" w14:textId="5DC7F280" w:rsidR="009E083F" w:rsidRPr="00B223BF" w:rsidRDefault="00860CC5" w:rsidP="00856516">
      <w:pPr>
        <w:pStyle w:val="Paragraphedeliste"/>
        <w:numPr>
          <w:ilvl w:val="0"/>
          <w:numId w:val="1"/>
        </w:numPr>
        <w:spacing w:after="60"/>
        <w:ind w:hanging="295"/>
        <w:contextualSpacing w:val="0"/>
        <w:jc w:val="both"/>
      </w:pPr>
      <w:r w:rsidRPr="00B223BF">
        <w:t>e</w:t>
      </w:r>
      <w:r w:rsidR="009E083F" w:rsidRPr="00B223BF">
        <w:t>xplorer les différentes solutions envisageables et en proposer une ou plusieurs traduisant les éléments majeurs du programme</w:t>
      </w:r>
      <w:r w:rsidRPr="00B223BF">
        <w:t>,</w:t>
      </w:r>
      <w:r w:rsidR="009E083F" w:rsidRPr="00B223BF">
        <w:t xml:space="preserve"> en présenter les dispositions générales techniques envisagées</w:t>
      </w:r>
      <w:r w:rsidRPr="00B223BF">
        <w:t xml:space="preserve">, </w:t>
      </w:r>
      <w:r w:rsidR="009E083F" w:rsidRPr="00B223BF">
        <w:t>en indiquer les délais de réalisation</w:t>
      </w:r>
      <w:r w:rsidRPr="00B223BF">
        <w:t> ;</w:t>
      </w:r>
      <w:r w:rsidR="009E083F" w:rsidRPr="00B223BF">
        <w:t xml:space="preserve"> </w:t>
      </w:r>
    </w:p>
    <w:p w14:paraId="6749FD6E" w14:textId="08201C6A" w:rsidR="009E083F" w:rsidRPr="00B223BF" w:rsidRDefault="00860CC5" w:rsidP="00856516">
      <w:pPr>
        <w:pStyle w:val="Paragraphedeliste"/>
        <w:numPr>
          <w:ilvl w:val="0"/>
          <w:numId w:val="1"/>
        </w:numPr>
        <w:spacing w:after="60"/>
        <w:ind w:hanging="295"/>
        <w:contextualSpacing w:val="0"/>
        <w:jc w:val="both"/>
      </w:pPr>
      <w:r w:rsidRPr="00B223BF">
        <w:t>v</w:t>
      </w:r>
      <w:r w:rsidR="009E083F" w:rsidRPr="00B223BF">
        <w:t>érifier la compatibilité de la ou des solutions préconisées avec la partie de l’enveloppe financière prévisionnelle retenue par le maître d’ouvrage et affectée aux travaux</w:t>
      </w:r>
      <w:r w:rsidRPr="00B223BF">
        <w:t> ;</w:t>
      </w:r>
    </w:p>
    <w:p w14:paraId="1C8C4206" w14:textId="408004E8" w:rsidR="009E083F" w:rsidRPr="00B223BF" w:rsidRDefault="00860CC5" w:rsidP="00B223BF">
      <w:pPr>
        <w:pStyle w:val="Paragraphedeliste"/>
        <w:numPr>
          <w:ilvl w:val="0"/>
          <w:numId w:val="1"/>
        </w:numPr>
        <w:spacing w:after="120"/>
        <w:ind w:hanging="295"/>
        <w:jc w:val="both"/>
      </w:pPr>
      <w:r w:rsidRPr="00B223BF">
        <w:t>v</w:t>
      </w:r>
      <w:r w:rsidR="009E083F" w:rsidRPr="00B223BF">
        <w:t>érifier la faisabilité de l’opération au regard des différentes contraintes du programme et du site et proposer éventuellement des études géologiques et géotechniques, environnementales ou urbaines complémentaires.</w:t>
      </w:r>
    </w:p>
    <w:p w14:paraId="451EBA34" w14:textId="67313B41" w:rsidR="008E07C1" w:rsidRPr="00B223BF" w:rsidRDefault="009E083F" w:rsidP="009D694B">
      <w:pPr>
        <w:jc w:val="both"/>
      </w:pPr>
      <w:r w:rsidRPr="00B223BF">
        <w:t>Dans le cadre de ces études d'esquisse, des réunions de concertation sont organisées avec le maître d'ouvrage.</w:t>
      </w:r>
      <w:r w:rsidR="008E07C1" w:rsidRPr="00B223BF">
        <w:t xml:space="preserve"> </w:t>
      </w:r>
    </w:p>
    <w:p w14:paraId="56859754" w14:textId="3446472A" w:rsidR="009E083F" w:rsidRPr="00B223BF" w:rsidRDefault="009E083F" w:rsidP="009E083F">
      <w:pPr>
        <w:pStyle w:val="Titre4"/>
      </w:pPr>
      <w:r w:rsidRPr="00B223BF">
        <w:t xml:space="preserve">Article </w:t>
      </w:r>
      <w:r w:rsidR="00856516" w:rsidRPr="00B223BF">
        <w:t>1</w:t>
      </w:r>
      <w:r w:rsidRPr="00B223BF">
        <w:t>.</w:t>
      </w:r>
      <w:r w:rsidR="00AB0350" w:rsidRPr="00B223BF">
        <w:t>2</w:t>
      </w:r>
      <w:r w:rsidRPr="00B223BF">
        <w:t xml:space="preserve"> – </w:t>
      </w:r>
      <w:r w:rsidR="00085C6D" w:rsidRPr="00B223BF">
        <w:t xml:space="preserve">Documents à remettre </w:t>
      </w:r>
      <w:r w:rsidR="002D390D" w:rsidRPr="00B223BF">
        <w:t xml:space="preserve">au </w:t>
      </w:r>
      <w:r w:rsidR="00E82F6F" w:rsidRPr="00B223BF">
        <w:t>maître</w:t>
      </w:r>
      <w:r w:rsidR="002D390D" w:rsidRPr="00B223BF">
        <w:t xml:space="preserve"> d’ouvrage</w:t>
      </w:r>
      <w:r w:rsidRPr="00B223BF">
        <w:t xml:space="preserve"> </w:t>
      </w:r>
    </w:p>
    <w:p w14:paraId="28271107" w14:textId="1B35CEA7" w:rsidR="009E083F" w:rsidRPr="00B223BF" w:rsidRDefault="00856516" w:rsidP="009E083F">
      <w:pPr>
        <w:pStyle w:val="Titre5"/>
      </w:pPr>
      <w:r w:rsidRPr="00B223BF">
        <w:t>Article 1</w:t>
      </w:r>
      <w:r w:rsidR="009E083F" w:rsidRPr="00B223BF">
        <w:t>.</w:t>
      </w:r>
      <w:r w:rsidR="00AB0350" w:rsidRPr="00B223BF">
        <w:t>2</w:t>
      </w:r>
      <w:r w:rsidR="009E083F" w:rsidRPr="00B223BF">
        <w:t>.</w:t>
      </w:r>
      <w:r w:rsidR="00085C6D" w:rsidRPr="00B223BF">
        <w:t>1</w:t>
      </w:r>
      <w:r w:rsidR="009E083F" w:rsidRPr="00B223BF">
        <w:t xml:space="preserve"> – </w:t>
      </w:r>
      <w:r w:rsidR="00085C6D" w:rsidRPr="00B223BF">
        <w:t>Processus projet</w:t>
      </w:r>
    </w:p>
    <w:p w14:paraId="6810EE1D" w14:textId="3214EC3E" w:rsidR="002D390D" w:rsidRPr="00B223BF" w:rsidRDefault="00860CC5" w:rsidP="00856516">
      <w:pPr>
        <w:numPr>
          <w:ilvl w:val="0"/>
          <w:numId w:val="2"/>
        </w:numPr>
        <w:spacing w:after="60"/>
        <w:ind w:left="720" w:hanging="295"/>
        <w:jc w:val="both"/>
      </w:pPr>
      <w:r w:rsidRPr="00B223BF">
        <w:t>n</w:t>
      </w:r>
      <w:r w:rsidR="00085C6D" w:rsidRPr="00B223BF">
        <w:t>ot</w:t>
      </w:r>
      <w:r w:rsidR="00157179" w:rsidRPr="00B223BF">
        <w:t>e</w:t>
      </w:r>
      <w:r w:rsidR="00085C6D" w:rsidRPr="00B223BF">
        <w:t xml:space="preserve"> de présentation sommaire exposant l’approche générale du projet, la justification du parti architectural retenu, les solutions architecturales et fonctionnelles envisagées</w:t>
      </w:r>
      <w:r w:rsidR="00B54C0F" w:rsidRPr="00B223BF">
        <w:t>, les principales dispositions environnementales envisagées</w:t>
      </w:r>
      <w:r w:rsidR="00CB04F7" w:rsidRPr="00B223BF">
        <w:t> ;</w:t>
      </w:r>
    </w:p>
    <w:p w14:paraId="0828300B" w14:textId="74D84913" w:rsidR="002D390D" w:rsidRPr="00B223BF" w:rsidRDefault="00860CC5" w:rsidP="00856516">
      <w:pPr>
        <w:numPr>
          <w:ilvl w:val="0"/>
          <w:numId w:val="2"/>
        </w:numPr>
        <w:spacing w:after="60"/>
        <w:ind w:left="720" w:hanging="295"/>
        <w:jc w:val="both"/>
      </w:pPr>
      <w:r w:rsidRPr="00B223BF">
        <w:t>f</w:t>
      </w:r>
      <w:r w:rsidR="00B54C0F" w:rsidRPr="00B223BF">
        <w:t>ormalisation graphique de la solution p</w:t>
      </w:r>
      <w:r w:rsidR="00CB7246" w:rsidRPr="00B223BF">
        <w:t>réconisée, présentée sous forme</w:t>
      </w:r>
      <w:r w:rsidR="002D390D" w:rsidRPr="00B223BF">
        <w:t xml:space="preserve"> </w:t>
      </w:r>
      <w:r w:rsidR="00E33521" w:rsidRPr="00B223BF">
        <w:t xml:space="preserve">d’un plan de masse au 1/500, </w:t>
      </w:r>
      <w:r w:rsidR="002D390D" w:rsidRPr="00B223BF">
        <w:rPr>
          <w:color w:val="000000" w:themeColor="text1"/>
        </w:rPr>
        <w:t>de plans des niveaux significatifs établis à l'échelle de 1/500 avec éventuellement certains détails significatifs au 1/200, ainsi que l'expression de la volumétrie d'ensemble avec éventuellement une façade significative au 1/200. Pour les ouvrages de construction neuve de logements, les plans des principaux types de logements au 1/200 peuvent être demandés en plus des études d'esquisse</w:t>
      </w:r>
      <w:r w:rsidR="00CB04F7" w:rsidRPr="00B223BF">
        <w:rPr>
          <w:color w:val="000000" w:themeColor="text1"/>
        </w:rPr>
        <w:t> ;</w:t>
      </w:r>
    </w:p>
    <w:p w14:paraId="0DF5D278" w14:textId="7C4C50BB" w:rsidR="00085C6D" w:rsidRPr="00B223BF" w:rsidRDefault="00860CC5" w:rsidP="00856516">
      <w:pPr>
        <w:numPr>
          <w:ilvl w:val="0"/>
          <w:numId w:val="2"/>
        </w:numPr>
        <w:spacing w:after="60"/>
        <w:ind w:left="720" w:hanging="295"/>
        <w:jc w:val="both"/>
      </w:pPr>
      <w:r w:rsidRPr="00B223BF">
        <w:t>n</w:t>
      </w:r>
      <w:r w:rsidR="00085C6D" w:rsidRPr="00B223BF">
        <w:t xml:space="preserve">ote de présentation des principes techniques </w:t>
      </w:r>
      <w:r w:rsidR="008F1708" w:rsidRPr="00B223BF">
        <w:t>envisagés:</w:t>
      </w:r>
      <w:r w:rsidR="00085C6D" w:rsidRPr="00B223BF">
        <w:t xml:space="preserve"> mode constructif,</w:t>
      </w:r>
      <w:r w:rsidR="00B54C0F" w:rsidRPr="00B223BF">
        <w:t xml:space="preserve"> ébauche des solutions énergétiques envisagées, </w:t>
      </w:r>
      <w:r w:rsidR="00085C6D" w:rsidRPr="00B223BF">
        <w:t xml:space="preserve"> principes </w:t>
      </w:r>
      <w:r w:rsidR="00B54C0F" w:rsidRPr="00B223BF">
        <w:t>d’aménagements extérieurs et</w:t>
      </w:r>
      <w:r w:rsidR="00CB04F7" w:rsidRPr="00B223BF">
        <w:t xml:space="preserve"> de</w:t>
      </w:r>
      <w:r w:rsidR="00B54C0F" w:rsidRPr="00B223BF">
        <w:t xml:space="preserve"> raccordements</w:t>
      </w:r>
      <w:r w:rsidR="00CB04F7" w:rsidRPr="00B223BF">
        <w:t> ;</w:t>
      </w:r>
    </w:p>
    <w:p w14:paraId="7286D7EB" w14:textId="2ED24EB9" w:rsidR="00085C6D" w:rsidRPr="00B223BF" w:rsidRDefault="00860CC5" w:rsidP="009D694B">
      <w:pPr>
        <w:numPr>
          <w:ilvl w:val="0"/>
          <w:numId w:val="2"/>
        </w:numPr>
        <w:ind w:left="709" w:hanging="283"/>
        <w:jc w:val="both"/>
      </w:pPr>
      <w:r w:rsidRPr="00B223BF">
        <w:t>t</w:t>
      </w:r>
      <w:r w:rsidR="00085C6D" w:rsidRPr="00B223BF">
        <w:t xml:space="preserve">ableaux de surfaces </w:t>
      </w:r>
      <w:r w:rsidR="00B54C0F" w:rsidRPr="00B223BF">
        <w:t xml:space="preserve">avec rappel des surfaces </w:t>
      </w:r>
      <w:r w:rsidR="00354201" w:rsidRPr="00B223BF">
        <w:t xml:space="preserve">précisées dans le </w:t>
      </w:r>
      <w:r w:rsidR="00B54C0F" w:rsidRPr="00B223BF">
        <w:t>programme</w:t>
      </w:r>
      <w:r w:rsidR="00CB04F7" w:rsidRPr="00B223BF">
        <w:t>.</w:t>
      </w:r>
    </w:p>
    <w:p w14:paraId="573F2994" w14:textId="5451314F" w:rsidR="00626B5E" w:rsidRPr="00B223BF" w:rsidRDefault="00856516" w:rsidP="00626B5E">
      <w:pPr>
        <w:pStyle w:val="Titre5"/>
      </w:pPr>
      <w:r w:rsidRPr="00B223BF">
        <w:t>Article 1</w:t>
      </w:r>
      <w:r w:rsidR="00626B5E" w:rsidRPr="00B223BF">
        <w:t>.</w:t>
      </w:r>
      <w:r w:rsidR="00AB0350" w:rsidRPr="00B223BF">
        <w:t>2</w:t>
      </w:r>
      <w:r w:rsidR="00626B5E" w:rsidRPr="00B223BF">
        <w:t xml:space="preserve">.2 – Processus </w:t>
      </w:r>
      <w:r w:rsidR="00B54C0F" w:rsidRPr="00B223BF">
        <w:t>administratif</w:t>
      </w:r>
    </w:p>
    <w:p w14:paraId="696DB7B9" w14:textId="33C9CBC5" w:rsidR="00B54C0F" w:rsidRPr="00B223BF" w:rsidRDefault="00860CC5" w:rsidP="009D694B">
      <w:pPr>
        <w:numPr>
          <w:ilvl w:val="0"/>
          <w:numId w:val="2"/>
        </w:numPr>
        <w:ind w:left="709" w:hanging="283"/>
      </w:pPr>
      <w:r w:rsidRPr="00B223BF">
        <w:t>n</w:t>
      </w:r>
      <w:r w:rsidR="00B54C0F" w:rsidRPr="00B223BF">
        <w:t xml:space="preserve">ote sur les réglementations d’urbanisme applicables, identification des principales règles applicables au projet, évaluation de leurs impacts. </w:t>
      </w:r>
    </w:p>
    <w:p w14:paraId="2D2AEF27" w14:textId="3010C280" w:rsidR="00626B5E" w:rsidRPr="00B223BF" w:rsidRDefault="00856516" w:rsidP="00626B5E">
      <w:pPr>
        <w:pStyle w:val="Titre5"/>
      </w:pPr>
      <w:r w:rsidRPr="00B223BF">
        <w:lastRenderedPageBreak/>
        <w:t>Article 1</w:t>
      </w:r>
      <w:r w:rsidR="00AB0350" w:rsidRPr="00B223BF">
        <w:t>.2</w:t>
      </w:r>
      <w:r w:rsidR="00626B5E" w:rsidRPr="00B223BF">
        <w:t xml:space="preserve">.3 – Processus </w:t>
      </w:r>
      <w:r w:rsidR="00B54C0F" w:rsidRPr="00B223BF">
        <w:t>économique</w:t>
      </w:r>
    </w:p>
    <w:p w14:paraId="29ED447B" w14:textId="59930154" w:rsidR="00B54C0F" w:rsidRPr="00B223BF" w:rsidRDefault="00860CC5" w:rsidP="00856516">
      <w:pPr>
        <w:numPr>
          <w:ilvl w:val="0"/>
          <w:numId w:val="2"/>
        </w:numPr>
        <w:ind w:left="709" w:hanging="283"/>
      </w:pPr>
      <w:r w:rsidRPr="00B223BF">
        <w:t>n</w:t>
      </w:r>
      <w:r w:rsidR="00B54C0F" w:rsidRPr="00B223BF">
        <w:t>ote sur la compatibilité du projet avec l’enveloppe financière</w:t>
      </w:r>
      <w:r w:rsidRPr="00B223BF">
        <w:t>.</w:t>
      </w:r>
    </w:p>
    <w:p w14:paraId="63258395" w14:textId="24153C76" w:rsidR="00626B5E" w:rsidRPr="00B223BF" w:rsidRDefault="00856516" w:rsidP="00626B5E">
      <w:pPr>
        <w:pStyle w:val="Titre5"/>
      </w:pPr>
      <w:r w:rsidRPr="00B223BF">
        <w:t>Article 1</w:t>
      </w:r>
      <w:r w:rsidR="002D390D" w:rsidRPr="00B223BF">
        <w:t>.2</w:t>
      </w:r>
      <w:r w:rsidR="00626B5E" w:rsidRPr="00B223BF">
        <w:t xml:space="preserve">.4 – Management de </w:t>
      </w:r>
      <w:r w:rsidR="00530098" w:rsidRPr="00B223BF">
        <w:t>l’opération</w:t>
      </w:r>
    </w:p>
    <w:p w14:paraId="4BBEDB4D" w14:textId="549F938D" w:rsidR="00961683" w:rsidRPr="00B223BF" w:rsidRDefault="00860CC5" w:rsidP="00856516">
      <w:pPr>
        <w:numPr>
          <w:ilvl w:val="0"/>
          <w:numId w:val="3"/>
        </w:numPr>
        <w:spacing w:after="60"/>
        <w:ind w:left="720" w:hanging="295"/>
        <w:jc w:val="both"/>
        <w:rPr>
          <w:rFonts w:eastAsia="Times New Roman" w:cs="HelveticaNeue-Thin"/>
          <w:szCs w:val="19"/>
        </w:rPr>
      </w:pPr>
      <w:r w:rsidRPr="00B223BF">
        <w:rPr>
          <w:rFonts w:eastAsia="Times New Roman" w:cs="HelveticaNeue-Thin"/>
          <w:szCs w:val="19"/>
        </w:rPr>
        <w:t>c</w:t>
      </w:r>
      <w:r w:rsidR="00961683" w:rsidRPr="00B223BF">
        <w:rPr>
          <w:rFonts w:eastAsia="Times New Roman" w:cs="HelveticaNeue-Thin"/>
          <w:szCs w:val="19"/>
        </w:rPr>
        <w:t>ompilation des comptes-rendus de réunions avec le maître d'ouvrage portant sur les principales options prises à ce stade de la mission ;</w:t>
      </w:r>
    </w:p>
    <w:p w14:paraId="1ED18806" w14:textId="12038C79" w:rsidR="00626B5E" w:rsidRPr="00B223BF" w:rsidRDefault="009B6B34" w:rsidP="00856516">
      <w:pPr>
        <w:numPr>
          <w:ilvl w:val="0"/>
          <w:numId w:val="3"/>
        </w:numPr>
        <w:spacing w:after="60"/>
        <w:ind w:left="720" w:hanging="295"/>
        <w:jc w:val="both"/>
        <w:rPr>
          <w:rFonts w:eastAsia="Times New Roman" w:cs="HelveticaNeue-Thin"/>
          <w:szCs w:val="19"/>
        </w:rPr>
      </w:pPr>
      <w:r w:rsidRPr="00B223BF">
        <w:rPr>
          <w:rFonts w:eastAsia="Times New Roman" w:cs="HelveticaNeue-Thin"/>
          <w:szCs w:val="19"/>
        </w:rPr>
        <w:t>é</w:t>
      </w:r>
      <w:r w:rsidR="00626B5E" w:rsidRPr="00B223BF">
        <w:rPr>
          <w:rFonts w:eastAsia="Times New Roman" w:cs="HelveticaNeue-Thin"/>
          <w:szCs w:val="19"/>
        </w:rPr>
        <w:t xml:space="preserve">tablissement du </w:t>
      </w:r>
      <w:r w:rsidR="00CF56E8" w:rsidRPr="00B223BF">
        <w:rPr>
          <w:rFonts w:eastAsia="Times New Roman" w:cs="HelveticaNeue-Thin"/>
          <w:szCs w:val="19"/>
        </w:rPr>
        <w:t>calendrier</w:t>
      </w:r>
      <w:r w:rsidR="00626B5E" w:rsidRPr="00B223BF">
        <w:rPr>
          <w:rFonts w:eastAsia="Times New Roman" w:cs="HelveticaNeue-Thin"/>
          <w:szCs w:val="19"/>
        </w:rPr>
        <w:t xml:space="preserve"> général prévisionnel de </w:t>
      </w:r>
      <w:r w:rsidR="00CF56E8" w:rsidRPr="00B223BF">
        <w:rPr>
          <w:rFonts w:eastAsia="Times New Roman" w:cs="HelveticaNeue-Thin"/>
          <w:szCs w:val="19"/>
        </w:rPr>
        <w:t>l’opération</w:t>
      </w:r>
      <w:r w:rsidR="00626B5E" w:rsidRPr="00B223BF">
        <w:rPr>
          <w:rFonts w:eastAsia="Times New Roman" w:cs="HelveticaNeue-Thin"/>
          <w:szCs w:val="19"/>
        </w:rPr>
        <w:t xml:space="preserve">, établi </w:t>
      </w:r>
      <w:r w:rsidR="00AC5641" w:rsidRPr="00B223BF">
        <w:rPr>
          <w:rFonts w:eastAsia="Times New Roman" w:cs="HelveticaNeue-Thin"/>
          <w:szCs w:val="19"/>
        </w:rPr>
        <w:t xml:space="preserve">en collaboration </w:t>
      </w:r>
      <w:r w:rsidR="00626B5E" w:rsidRPr="00B223BF">
        <w:rPr>
          <w:rFonts w:eastAsia="Times New Roman" w:cs="HelveticaNeue-Thin"/>
          <w:szCs w:val="19"/>
        </w:rPr>
        <w:t xml:space="preserve"> avec la </w:t>
      </w:r>
      <w:r w:rsidR="00CF56E8" w:rsidRPr="00B223BF">
        <w:rPr>
          <w:rFonts w:eastAsia="Times New Roman" w:cs="HelveticaNeue-Thin"/>
          <w:szCs w:val="19"/>
        </w:rPr>
        <w:t>m</w:t>
      </w:r>
      <w:r w:rsidR="00626B5E" w:rsidRPr="00B223BF">
        <w:rPr>
          <w:rFonts w:eastAsia="Times New Roman" w:cs="HelveticaNeue-Thin"/>
          <w:szCs w:val="19"/>
        </w:rPr>
        <w:t>aîtrise d’</w:t>
      </w:r>
      <w:r w:rsidR="00CF56E8" w:rsidRPr="00B223BF">
        <w:rPr>
          <w:rFonts w:eastAsia="Times New Roman" w:cs="HelveticaNeue-Thin"/>
          <w:szCs w:val="19"/>
        </w:rPr>
        <w:t>o</w:t>
      </w:r>
      <w:r w:rsidR="00626B5E" w:rsidRPr="00B223BF">
        <w:rPr>
          <w:rFonts w:eastAsia="Times New Roman" w:cs="HelveticaNeue-Thin"/>
          <w:szCs w:val="19"/>
        </w:rPr>
        <w:t>uvrage</w:t>
      </w:r>
      <w:r w:rsidR="00CF56E8" w:rsidRPr="00B223BF">
        <w:rPr>
          <w:rFonts w:eastAsia="Times New Roman" w:cs="HelveticaNeue-Thin"/>
          <w:szCs w:val="19"/>
        </w:rPr>
        <w:t xml:space="preserve"> (délais d’études et de validation, délais prévisionnels </w:t>
      </w:r>
      <w:r w:rsidR="002B3CEA" w:rsidRPr="00B223BF">
        <w:rPr>
          <w:rFonts w:eastAsia="Times New Roman" w:cs="HelveticaNeue-Thin"/>
          <w:szCs w:val="19"/>
        </w:rPr>
        <w:t>administratifs</w:t>
      </w:r>
      <w:r w:rsidR="00CF56E8" w:rsidRPr="00B223BF">
        <w:rPr>
          <w:rFonts w:eastAsia="Times New Roman" w:cs="HelveticaNeue-Thin"/>
          <w:szCs w:val="19"/>
        </w:rPr>
        <w:t xml:space="preserve"> pour les autorisations d’urbanisme et la passation des marchés publics de travaux, calendrier prévisionnel de réalisation des travaux et de la réception de l’ouvrage)</w:t>
      </w:r>
      <w:r w:rsidR="00856516" w:rsidRPr="00B223BF">
        <w:rPr>
          <w:rFonts w:eastAsia="Times New Roman" w:cs="HelveticaNeue-Thin"/>
          <w:szCs w:val="19"/>
        </w:rPr>
        <w:t> ;</w:t>
      </w:r>
    </w:p>
    <w:p w14:paraId="54CBA13F" w14:textId="3E44E445" w:rsidR="00626B5E" w:rsidRPr="00B223BF" w:rsidRDefault="009B6B34" w:rsidP="00856516">
      <w:pPr>
        <w:numPr>
          <w:ilvl w:val="0"/>
          <w:numId w:val="3"/>
        </w:numPr>
        <w:autoSpaceDE w:val="0"/>
        <w:autoSpaceDN w:val="0"/>
        <w:adjustRightInd w:val="0"/>
        <w:spacing w:after="120" w:line="240" w:lineRule="auto"/>
        <w:ind w:left="709" w:hanging="284"/>
        <w:jc w:val="both"/>
        <w:rPr>
          <w:rFonts w:eastAsia="Times New Roman" w:cs="HelveticaNeue-Thin"/>
          <w:szCs w:val="19"/>
        </w:rPr>
      </w:pPr>
      <w:r w:rsidRPr="00B223BF">
        <w:rPr>
          <w:rFonts w:eastAsia="Times New Roman" w:cs="HelveticaNeue-Thin"/>
          <w:szCs w:val="19"/>
        </w:rPr>
        <w:t>n</w:t>
      </w:r>
      <w:r w:rsidR="00626B5E" w:rsidRPr="00B223BF">
        <w:rPr>
          <w:rFonts w:eastAsia="Times New Roman" w:cs="HelveticaNeue-Thin"/>
          <w:szCs w:val="19"/>
        </w:rPr>
        <w:t xml:space="preserve">ote sur les éventuelles études complémentaires à faire </w:t>
      </w:r>
      <w:r w:rsidR="00B54C0F" w:rsidRPr="00B223BF">
        <w:rPr>
          <w:rFonts w:eastAsia="Times New Roman" w:cs="HelveticaNeue-Thin"/>
          <w:szCs w:val="19"/>
        </w:rPr>
        <w:t>réaliser par la m</w:t>
      </w:r>
      <w:r w:rsidR="00626B5E" w:rsidRPr="00B223BF">
        <w:rPr>
          <w:rFonts w:eastAsia="Times New Roman" w:cs="HelveticaNeue-Thin"/>
          <w:szCs w:val="19"/>
        </w:rPr>
        <w:t>aîtrise d’ouvrage pour la suite du projet, avec indication de leur niveau de criticité.</w:t>
      </w:r>
    </w:p>
    <w:p w14:paraId="51E16BEC" w14:textId="2E91C6F7" w:rsidR="007C584A" w:rsidRPr="00B223BF" w:rsidRDefault="007C584A" w:rsidP="007C584A">
      <w:pPr>
        <w:rPr>
          <w:szCs w:val="19"/>
        </w:rPr>
      </w:pPr>
      <w:r w:rsidRPr="00B223BF">
        <w:rPr>
          <w:szCs w:val="19"/>
        </w:rPr>
        <w:t xml:space="preserve">Les études d’esquisse font l’objet d’une présentation au </w:t>
      </w:r>
      <w:r w:rsidR="00E82F6F" w:rsidRPr="00B223BF">
        <w:rPr>
          <w:szCs w:val="19"/>
        </w:rPr>
        <w:t>maître</w:t>
      </w:r>
      <w:r w:rsidRPr="00B223BF">
        <w:rPr>
          <w:szCs w:val="19"/>
        </w:rPr>
        <w:t xml:space="preserve"> d’ouvrage, en proposant éventuellement, certaines mises au point du programme et des études complémentaires (études géologiques, géotechniques, environnementales ou urbaines). </w:t>
      </w:r>
    </w:p>
    <w:p w14:paraId="3326DDF9" w14:textId="741C8D1E" w:rsidR="00530098" w:rsidRPr="00B223BF" w:rsidRDefault="00530098" w:rsidP="00530098">
      <w:pPr>
        <w:pStyle w:val="Titre2"/>
      </w:pPr>
      <w:r w:rsidRPr="00B223BF">
        <w:t xml:space="preserve">Article </w:t>
      </w:r>
      <w:r w:rsidR="00856516" w:rsidRPr="00B223BF">
        <w:t>2</w:t>
      </w:r>
      <w:r w:rsidRPr="00B223BF">
        <w:t xml:space="preserve"> – Etudes d’AVANT-PROJET SOMMAIRE</w:t>
      </w:r>
    </w:p>
    <w:p w14:paraId="751E6FB2" w14:textId="7B6D7348" w:rsidR="00530098" w:rsidRPr="00B223BF" w:rsidRDefault="00530098" w:rsidP="00530098">
      <w:pPr>
        <w:pStyle w:val="Titre4"/>
      </w:pPr>
      <w:r w:rsidRPr="00B223BF">
        <w:t xml:space="preserve">Article </w:t>
      </w:r>
      <w:r w:rsidR="00856516" w:rsidRPr="00B223BF">
        <w:t>2</w:t>
      </w:r>
      <w:r w:rsidRPr="00B223BF">
        <w:t>.</w:t>
      </w:r>
      <w:r w:rsidR="00AB0350" w:rsidRPr="00B223BF">
        <w:t>1</w:t>
      </w:r>
      <w:r w:rsidRPr="00B223BF">
        <w:t xml:space="preserve"> – Objet </w:t>
      </w:r>
    </w:p>
    <w:p w14:paraId="055B1542" w14:textId="67E49DF9" w:rsidR="00530098" w:rsidRPr="00B223BF" w:rsidRDefault="00530098" w:rsidP="00B223BF">
      <w:pPr>
        <w:autoSpaceDE w:val="0"/>
        <w:autoSpaceDN w:val="0"/>
        <w:adjustRightInd w:val="0"/>
        <w:spacing w:after="120"/>
        <w:jc w:val="both"/>
        <w:rPr>
          <w:rFonts w:eastAsia="Times New Roman" w:cs="HelveticaNeue-Thin"/>
          <w:szCs w:val="19"/>
        </w:rPr>
      </w:pPr>
      <w:r w:rsidRPr="00B223BF">
        <w:rPr>
          <w:rFonts w:eastAsia="Times New Roman" w:cs="HelveticaNeue-Thin"/>
          <w:szCs w:val="19"/>
        </w:rPr>
        <w:t>Les études d'avant-projets, fondées sur la solution d'ensemble retenue et le programme précisé à l'issue des études d'esquisse appro</w:t>
      </w:r>
      <w:r w:rsidR="00E517F3" w:rsidRPr="00B223BF">
        <w:rPr>
          <w:rFonts w:eastAsia="Times New Roman" w:cs="HelveticaNeue-Thin"/>
          <w:szCs w:val="19"/>
        </w:rPr>
        <w:t>uvées par le maître d’</w:t>
      </w:r>
      <w:r w:rsidRPr="00B223BF">
        <w:rPr>
          <w:rFonts w:eastAsia="Times New Roman" w:cs="HelveticaNeue-Thin"/>
          <w:szCs w:val="19"/>
        </w:rPr>
        <w:t>ouvrage, comprennent les études d'avant-projet sommaire et les études d'avant-projet définitif.</w:t>
      </w:r>
    </w:p>
    <w:p w14:paraId="036ABFCC" w14:textId="77777777" w:rsidR="00530098" w:rsidRPr="00B223BF" w:rsidRDefault="00530098" w:rsidP="00B223BF">
      <w:pPr>
        <w:autoSpaceDE w:val="0"/>
        <w:autoSpaceDN w:val="0"/>
        <w:adjustRightInd w:val="0"/>
        <w:spacing w:after="120"/>
        <w:jc w:val="both"/>
        <w:rPr>
          <w:szCs w:val="19"/>
        </w:rPr>
      </w:pPr>
      <w:r w:rsidRPr="00B223BF">
        <w:rPr>
          <w:szCs w:val="19"/>
        </w:rPr>
        <w:t>Les études d'avant-projet sommaire ont pour objet de :</w:t>
      </w:r>
    </w:p>
    <w:p w14:paraId="314CA1D8" w14:textId="1249D790" w:rsidR="00530098" w:rsidRPr="00B223BF" w:rsidRDefault="00530098" w:rsidP="00856516">
      <w:pPr>
        <w:pStyle w:val="Paragraphedeliste"/>
        <w:numPr>
          <w:ilvl w:val="1"/>
          <w:numId w:val="4"/>
        </w:numPr>
        <w:spacing w:after="60"/>
        <w:ind w:left="720" w:hanging="295"/>
        <w:contextualSpacing w:val="0"/>
        <w:jc w:val="both"/>
        <w:rPr>
          <w:szCs w:val="19"/>
        </w:rPr>
      </w:pPr>
      <w:r w:rsidRPr="00B223BF">
        <w:rPr>
          <w:szCs w:val="19"/>
        </w:rPr>
        <w:t>préciser la composition générale en plan et en volume</w:t>
      </w:r>
      <w:r w:rsidR="00D602B1" w:rsidRPr="00B223BF">
        <w:rPr>
          <w:szCs w:val="19"/>
        </w:rPr>
        <w:t> ;</w:t>
      </w:r>
    </w:p>
    <w:p w14:paraId="63E99FCD" w14:textId="55CF51B3" w:rsidR="00530098" w:rsidRPr="00B223BF" w:rsidRDefault="00530098" w:rsidP="00856516">
      <w:pPr>
        <w:pStyle w:val="Paragraphedeliste"/>
        <w:numPr>
          <w:ilvl w:val="1"/>
          <w:numId w:val="4"/>
        </w:numPr>
        <w:spacing w:after="60"/>
        <w:ind w:left="720" w:hanging="295"/>
        <w:contextualSpacing w:val="0"/>
        <w:jc w:val="both"/>
        <w:rPr>
          <w:szCs w:val="19"/>
        </w:rPr>
      </w:pPr>
      <w:r w:rsidRPr="00B223BF">
        <w:rPr>
          <w:szCs w:val="19"/>
        </w:rPr>
        <w:t>contrôler les relations fonctionnelles des éléments du programme et leurs surfaces</w:t>
      </w:r>
      <w:r w:rsidR="00D602B1" w:rsidRPr="00B223BF">
        <w:rPr>
          <w:szCs w:val="19"/>
        </w:rPr>
        <w:t> ;</w:t>
      </w:r>
    </w:p>
    <w:p w14:paraId="14A46E7E" w14:textId="3CB86888" w:rsidR="00530098" w:rsidRPr="00B223BF" w:rsidRDefault="00530098" w:rsidP="00856516">
      <w:pPr>
        <w:pStyle w:val="Paragraphedeliste"/>
        <w:numPr>
          <w:ilvl w:val="1"/>
          <w:numId w:val="4"/>
        </w:numPr>
        <w:spacing w:after="60"/>
        <w:ind w:left="720" w:hanging="295"/>
        <w:contextualSpacing w:val="0"/>
        <w:jc w:val="both"/>
        <w:rPr>
          <w:szCs w:val="19"/>
        </w:rPr>
      </w:pPr>
      <w:r w:rsidRPr="00B223BF">
        <w:rPr>
          <w:szCs w:val="19"/>
        </w:rPr>
        <w:t>apprécier les volumes intérieurs et l'aspect extérieur de l'ouvrage, ainsi que les intentions de traitement des espaces d'accompagnement</w:t>
      </w:r>
      <w:r w:rsidR="00D602B1" w:rsidRPr="00B223BF">
        <w:rPr>
          <w:szCs w:val="19"/>
        </w:rPr>
        <w:t> ;</w:t>
      </w:r>
    </w:p>
    <w:p w14:paraId="032F8449" w14:textId="4F03737B" w:rsidR="00530098" w:rsidRPr="00B223BF" w:rsidRDefault="00530098" w:rsidP="00856516">
      <w:pPr>
        <w:pStyle w:val="Paragraphedeliste"/>
        <w:numPr>
          <w:ilvl w:val="1"/>
          <w:numId w:val="4"/>
        </w:numPr>
        <w:spacing w:after="60"/>
        <w:ind w:left="720" w:hanging="295"/>
        <w:contextualSpacing w:val="0"/>
        <w:jc w:val="both"/>
        <w:rPr>
          <w:szCs w:val="19"/>
        </w:rPr>
      </w:pPr>
      <w:r w:rsidRPr="00B223BF">
        <w:rPr>
          <w:szCs w:val="19"/>
        </w:rPr>
        <w:t>vérifier la compatibilité de la solution retenue avec les contraintes du programme et du site ainsi qu'avec les différentes réglementations notamment celles relatives à l'hygiène et à la sécurité</w:t>
      </w:r>
      <w:r w:rsidR="00D602B1" w:rsidRPr="00B223BF">
        <w:rPr>
          <w:szCs w:val="19"/>
        </w:rPr>
        <w:t> ;</w:t>
      </w:r>
    </w:p>
    <w:p w14:paraId="50F293F3" w14:textId="7C713D5B" w:rsidR="00530098" w:rsidRPr="00B223BF" w:rsidRDefault="00530098" w:rsidP="00856516">
      <w:pPr>
        <w:pStyle w:val="Paragraphedeliste"/>
        <w:numPr>
          <w:ilvl w:val="1"/>
          <w:numId w:val="4"/>
        </w:numPr>
        <w:spacing w:after="60"/>
        <w:ind w:left="720" w:hanging="295"/>
        <w:contextualSpacing w:val="0"/>
        <w:jc w:val="both"/>
        <w:rPr>
          <w:szCs w:val="19"/>
        </w:rPr>
      </w:pPr>
      <w:r w:rsidRPr="00B223BF">
        <w:rPr>
          <w:szCs w:val="19"/>
        </w:rPr>
        <w:t>examiner les possibilités et contraintes de raccordement aux différents réseaux</w:t>
      </w:r>
      <w:r w:rsidR="00D602B1" w:rsidRPr="00B223BF">
        <w:rPr>
          <w:szCs w:val="19"/>
        </w:rPr>
        <w:t> ;</w:t>
      </w:r>
    </w:p>
    <w:p w14:paraId="0522AA4C" w14:textId="3BBC8315" w:rsidR="00530098" w:rsidRPr="00B223BF" w:rsidRDefault="00530098" w:rsidP="00856516">
      <w:pPr>
        <w:pStyle w:val="Paragraphedeliste"/>
        <w:numPr>
          <w:ilvl w:val="1"/>
          <w:numId w:val="4"/>
        </w:numPr>
        <w:spacing w:after="60"/>
        <w:ind w:left="720" w:hanging="295"/>
        <w:contextualSpacing w:val="0"/>
        <w:jc w:val="both"/>
        <w:rPr>
          <w:szCs w:val="19"/>
        </w:rPr>
      </w:pPr>
      <w:r w:rsidRPr="00B223BF">
        <w:rPr>
          <w:szCs w:val="19"/>
        </w:rPr>
        <w:t>proposer les dispositions techniques pouvant être envisagées ainsi qu'éventuellement les performances techniques à atteindre</w:t>
      </w:r>
      <w:r w:rsidR="00D602B1" w:rsidRPr="00B223BF">
        <w:rPr>
          <w:szCs w:val="19"/>
        </w:rPr>
        <w:t> ;</w:t>
      </w:r>
    </w:p>
    <w:p w14:paraId="1DEBE800" w14:textId="1F9975BE" w:rsidR="00530098" w:rsidRPr="00B223BF" w:rsidRDefault="00530098" w:rsidP="00856516">
      <w:pPr>
        <w:pStyle w:val="Paragraphedeliste"/>
        <w:numPr>
          <w:ilvl w:val="1"/>
          <w:numId w:val="4"/>
        </w:numPr>
        <w:spacing w:after="60"/>
        <w:ind w:left="720" w:hanging="295"/>
        <w:contextualSpacing w:val="0"/>
        <w:jc w:val="both"/>
        <w:rPr>
          <w:szCs w:val="19"/>
        </w:rPr>
      </w:pPr>
      <w:r w:rsidRPr="00B223BF">
        <w:rPr>
          <w:szCs w:val="19"/>
        </w:rPr>
        <w:t>préciser un calendrier de réalisation et, le cas échéant, le découpage en tranches fonctionnelles</w:t>
      </w:r>
      <w:r w:rsidR="00D602B1" w:rsidRPr="00B223BF">
        <w:rPr>
          <w:szCs w:val="19"/>
        </w:rPr>
        <w:t> ;</w:t>
      </w:r>
    </w:p>
    <w:p w14:paraId="72ACCD6A" w14:textId="77777777" w:rsidR="00795DCA" w:rsidRPr="00B223BF" w:rsidRDefault="00530098" w:rsidP="00B223BF">
      <w:pPr>
        <w:pStyle w:val="Paragraphedeliste"/>
        <w:numPr>
          <w:ilvl w:val="1"/>
          <w:numId w:val="4"/>
        </w:numPr>
        <w:spacing w:after="120"/>
        <w:ind w:left="709" w:hanging="284"/>
        <w:jc w:val="both"/>
        <w:rPr>
          <w:szCs w:val="19"/>
        </w:rPr>
      </w:pPr>
      <w:r w:rsidRPr="00B223BF">
        <w:rPr>
          <w:szCs w:val="19"/>
        </w:rPr>
        <w:t>établir une estimation provisoire du coût prévisionnel des travaux.</w:t>
      </w:r>
    </w:p>
    <w:p w14:paraId="1CB311E2" w14:textId="77777777" w:rsidR="00795DCA" w:rsidRPr="00B223BF" w:rsidRDefault="00795DCA" w:rsidP="00B15C31">
      <w:pPr>
        <w:tabs>
          <w:tab w:val="left" w:pos="993"/>
        </w:tabs>
        <w:autoSpaceDE w:val="0"/>
        <w:autoSpaceDN w:val="0"/>
        <w:adjustRightInd w:val="0"/>
        <w:jc w:val="both"/>
        <w:rPr>
          <w:rFonts w:eastAsia="Times New Roman" w:cs="HelveticaNeue-Thin"/>
          <w:szCs w:val="19"/>
        </w:rPr>
      </w:pPr>
      <w:r w:rsidRPr="00B223BF">
        <w:rPr>
          <w:rFonts w:eastAsia="Times New Roman" w:cs="HelveticaNeue-Thin"/>
          <w:szCs w:val="19"/>
        </w:rPr>
        <w:t>Dans le cadre de ces études d'APS, des réunions de concertation sont organisées avec le maître d'ouvrage où sont fournies des explications sur les options architecturales, techniques et économiques proposées.</w:t>
      </w:r>
    </w:p>
    <w:p w14:paraId="171B2A12" w14:textId="65B3452E" w:rsidR="00530098" w:rsidRPr="00B223BF" w:rsidRDefault="00530098" w:rsidP="00530098">
      <w:pPr>
        <w:pStyle w:val="Titre4"/>
      </w:pPr>
      <w:r w:rsidRPr="00B223BF">
        <w:t>Article</w:t>
      </w:r>
      <w:r w:rsidR="00856516" w:rsidRPr="00B223BF">
        <w:t xml:space="preserve"> 2</w:t>
      </w:r>
      <w:r w:rsidRPr="00B223BF">
        <w:t>.</w:t>
      </w:r>
      <w:r w:rsidR="00AB0350" w:rsidRPr="00B223BF">
        <w:t>2</w:t>
      </w:r>
      <w:r w:rsidRPr="00B223BF">
        <w:t xml:space="preserve"> – Documents à remettre  </w:t>
      </w:r>
    </w:p>
    <w:p w14:paraId="0829B222" w14:textId="134D2B2F" w:rsidR="00530098" w:rsidRPr="00B223BF" w:rsidRDefault="00530098" w:rsidP="00530098">
      <w:pPr>
        <w:pStyle w:val="Titre5"/>
      </w:pPr>
      <w:r w:rsidRPr="00B223BF">
        <w:t xml:space="preserve">Article </w:t>
      </w:r>
      <w:r w:rsidR="00856516" w:rsidRPr="00B223BF">
        <w:t>2</w:t>
      </w:r>
      <w:r w:rsidRPr="00B223BF">
        <w:t>.</w:t>
      </w:r>
      <w:r w:rsidR="00AB0350" w:rsidRPr="00B223BF">
        <w:t>2</w:t>
      </w:r>
      <w:r w:rsidRPr="00B223BF">
        <w:t>.1 – Processus projet</w:t>
      </w:r>
    </w:p>
    <w:p w14:paraId="1A2F7560" w14:textId="328C33E9" w:rsidR="008F1708" w:rsidRPr="00B223BF" w:rsidRDefault="009B6B34" w:rsidP="00856516">
      <w:pPr>
        <w:numPr>
          <w:ilvl w:val="0"/>
          <w:numId w:val="5"/>
        </w:numPr>
        <w:spacing w:after="60"/>
        <w:ind w:hanging="295"/>
        <w:jc w:val="both"/>
      </w:pPr>
      <w:r w:rsidRPr="00B223BF">
        <w:t>n</w:t>
      </w:r>
      <w:r w:rsidR="008F1708" w:rsidRPr="00B223BF">
        <w:t>ot</w:t>
      </w:r>
      <w:r w:rsidR="009C72E9" w:rsidRPr="00B223BF">
        <w:t>e</w:t>
      </w:r>
      <w:r w:rsidR="008F1708" w:rsidRPr="00B223BF">
        <w:t xml:space="preserve"> de présentation exposant l’approche générale du projet, la justification du parti architectural retenu, les solutions architecturales et fonctionnelles </w:t>
      </w:r>
      <w:r w:rsidR="00157179" w:rsidRPr="00B223BF">
        <w:t>retenues</w:t>
      </w:r>
      <w:r w:rsidR="009C72E9" w:rsidRPr="00B223BF">
        <w:t>,</w:t>
      </w:r>
      <w:r w:rsidR="008F1708" w:rsidRPr="00B223BF">
        <w:t xml:space="preserve"> </w:t>
      </w:r>
      <w:r w:rsidR="00AC5641" w:rsidRPr="00B223BF">
        <w:t xml:space="preserve">le traitement des volumes intérieurs, </w:t>
      </w:r>
      <w:r w:rsidR="008F1708" w:rsidRPr="00B223BF">
        <w:t>les principales dispositions environnementales retenues</w:t>
      </w:r>
      <w:r w:rsidR="009C72E9" w:rsidRPr="00B223BF">
        <w:t>, les principales dispositions prises en termes d’hygiène, de sécurité et d’accessibilité</w:t>
      </w:r>
      <w:r w:rsidR="00543E0C" w:rsidRPr="00B223BF">
        <w:t>, les éventuels écarts de programmation résultant de l’avancement des études</w:t>
      </w:r>
      <w:r w:rsidR="00856516" w:rsidRPr="00B223BF">
        <w:t> ;</w:t>
      </w:r>
      <w:r w:rsidR="00543E0C" w:rsidRPr="00B223BF">
        <w:t xml:space="preserve"> </w:t>
      </w:r>
    </w:p>
    <w:p w14:paraId="17C085A6" w14:textId="77777777" w:rsidR="00856516" w:rsidRPr="00B223BF" w:rsidRDefault="009B6B34" w:rsidP="00856516">
      <w:pPr>
        <w:pStyle w:val="Paragraphedeliste"/>
        <w:numPr>
          <w:ilvl w:val="0"/>
          <w:numId w:val="5"/>
        </w:numPr>
        <w:spacing w:after="60"/>
        <w:ind w:hanging="295"/>
        <w:contextualSpacing w:val="0"/>
        <w:jc w:val="both"/>
      </w:pPr>
      <w:r w:rsidRPr="00B223BF">
        <w:t>f</w:t>
      </w:r>
      <w:r w:rsidR="008F1708" w:rsidRPr="00B223BF">
        <w:t>ormalisation graphique de la solution précon</w:t>
      </w:r>
      <w:r w:rsidR="00856516" w:rsidRPr="00B223BF">
        <w:t>isée, présentée sous la forme de :</w:t>
      </w:r>
    </w:p>
    <w:p w14:paraId="20126D30" w14:textId="77777777" w:rsidR="00856516" w:rsidRPr="00B223BF" w:rsidRDefault="008F1708" w:rsidP="005677C9">
      <w:pPr>
        <w:pStyle w:val="Paragraphedeliste"/>
        <w:numPr>
          <w:ilvl w:val="1"/>
          <w:numId w:val="50"/>
        </w:numPr>
        <w:spacing w:after="60"/>
        <w:contextualSpacing w:val="0"/>
        <w:jc w:val="both"/>
      </w:pPr>
      <w:r w:rsidRPr="00B223BF">
        <w:t xml:space="preserve">plan d’insertion dans l’environnement, </w:t>
      </w:r>
    </w:p>
    <w:p w14:paraId="5C2CB120" w14:textId="7DF38D6C" w:rsidR="008F1708" w:rsidRPr="00B223BF" w:rsidRDefault="008F1708" w:rsidP="005677C9">
      <w:pPr>
        <w:pStyle w:val="Paragraphedeliste"/>
        <w:numPr>
          <w:ilvl w:val="1"/>
          <w:numId w:val="50"/>
        </w:numPr>
        <w:spacing w:after="60"/>
        <w:contextualSpacing w:val="0"/>
        <w:jc w:val="both"/>
      </w:pPr>
      <w:r w:rsidRPr="00B223BF">
        <w:t>plans</w:t>
      </w:r>
      <w:r w:rsidR="003175C3" w:rsidRPr="00B223BF">
        <w:t>, coupes</w:t>
      </w:r>
      <w:r w:rsidRPr="00B223BF">
        <w:t xml:space="preserve"> et élévations des constructions à l’échelle du 1/200</w:t>
      </w:r>
      <w:r w:rsidR="00350D11" w:rsidRPr="00B223BF">
        <w:t xml:space="preserve"> avec certains détails significatifs au 1/100</w:t>
      </w:r>
      <w:r w:rsidR="009B6B34" w:rsidRPr="00B223BF">
        <w:t> ;</w:t>
      </w:r>
    </w:p>
    <w:p w14:paraId="7E47B430" w14:textId="7AE35C9C" w:rsidR="008F1708" w:rsidRPr="00B223BF" w:rsidRDefault="009B6B34" w:rsidP="00856516">
      <w:pPr>
        <w:numPr>
          <w:ilvl w:val="0"/>
          <w:numId w:val="5"/>
        </w:numPr>
        <w:spacing w:after="60"/>
        <w:ind w:hanging="295"/>
        <w:jc w:val="both"/>
      </w:pPr>
      <w:r w:rsidRPr="00B223BF">
        <w:t>d</w:t>
      </w:r>
      <w:r w:rsidR="008F1708" w:rsidRPr="00B223BF">
        <w:t xml:space="preserve">escriptif des principes techniques </w:t>
      </w:r>
      <w:r w:rsidR="003175C3" w:rsidRPr="00B223BF">
        <w:t>retenus </w:t>
      </w:r>
      <w:r w:rsidR="008F1708" w:rsidRPr="00B223BF">
        <w:t xml:space="preserve">: modes constructifs, matériaux et finitions extérieures et intérieures, gestion des fluides, solutions énergétiques, principes </w:t>
      </w:r>
      <w:bookmarkStart w:id="1" w:name="_Hlk534574643"/>
      <w:r w:rsidR="008F1708" w:rsidRPr="00B223BF">
        <w:t xml:space="preserve">d’aménagements extérieurs et </w:t>
      </w:r>
      <w:r w:rsidR="00DD131E" w:rsidRPr="00B223BF">
        <w:t xml:space="preserve">de </w:t>
      </w:r>
      <w:r w:rsidR="008F1708" w:rsidRPr="00B223BF">
        <w:t>raccordements</w:t>
      </w:r>
      <w:r w:rsidRPr="00B223BF">
        <w:t> ;</w:t>
      </w:r>
    </w:p>
    <w:bookmarkEnd w:id="1"/>
    <w:p w14:paraId="0B64585D" w14:textId="7F64CD2C" w:rsidR="008F1708" w:rsidRPr="00B223BF" w:rsidRDefault="009B6B34" w:rsidP="00274AFE">
      <w:pPr>
        <w:numPr>
          <w:ilvl w:val="0"/>
          <w:numId w:val="5"/>
        </w:numPr>
        <w:ind w:hanging="294"/>
      </w:pPr>
      <w:r w:rsidRPr="00B223BF">
        <w:t>t</w:t>
      </w:r>
      <w:r w:rsidR="008F1708" w:rsidRPr="00B223BF">
        <w:t xml:space="preserve">ableaux de surfaces </w:t>
      </w:r>
      <w:bookmarkStart w:id="2" w:name="_Hlk534575216"/>
      <w:r w:rsidR="00616E62" w:rsidRPr="00B223BF">
        <w:t xml:space="preserve">détaillées </w:t>
      </w:r>
      <w:r w:rsidR="008F1708" w:rsidRPr="00B223BF">
        <w:t>avec rappel des surfaces des phases antérieures</w:t>
      </w:r>
      <w:bookmarkEnd w:id="2"/>
      <w:r w:rsidRPr="00B223BF">
        <w:t>.</w:t>
      </w:r>
    </w:p>
    <w:p w14:paraId="1F000FAC" w14:textId="1619AD6A" w:rsidR="00C14CB6" w:rsidRPr="00B223BF" w:rsidRDefault="00AB0350" w:rsidP="00C14CB6">
      <w:pPr>
        <w:pStyle w:val="Titre5"/>
      </w:pPr>
      <w:r w:rsidRPr="00B223BF">
        <w:lastRenderedPageBreak/>
        <w:t xml:space="preserve">Article </w:t>
      </w:r>
      <w:r w:rsidR="00856516" w:rsidRPr="00B223BF">
        <w:t>2</w:t>
      </w:r>
      <w:r w:rsidRPr="00B223BF">
        <w:t>.2</w:t>
      </w:r>
      <w:r w:rsidR="00C14CB6" w:rsidRPr="00B223BF">
        <w:t xml:space="preserve">.2 – Processus </w:t>
      </w:r>
      <w:r w:rsidR="00350D11" w:rsidRPr="00B223BF">
        <w:t>administratif</w:t>
      </w:r>
    </w:p>
    <w:p w14:paraId="3E10B20D" w14:textId="40B40057" w:rsidR="00350D11" w:rsidRPr="00B223BF" w:rsidRDefault="009B6B34" w:rsidP="00274AFE">
      <w:pPr>
        <w:pStyle w:val="Paragraphedeliste"/>
        <w:numPr>
          <w:ilvl w:val="0"/>
          <w:numId w:val="6"/>
        </w:numPr>
        <w:autoSpaceDE w:val="0"/>
        <w:autoSpaceDN w:val="0"/>
        <w:adjustRightInd w:val="0"/>
        <w:spacing w:after="0" w:line="240" w:lineRule="auto"/>
        <w:ind w:hanging="294"/>
        <w:jc w:val="both"/>
        <w:rPr>
          <w:rFonts w:eastAsia="Times New Roman" w:cs="HelveticaNeue-Thin"/>
          <w:szCs w:val="19"/>
        </w:rPr>
      </w:pPr>
      <w:r w:rsidRPr="00B223BF">
        <w:rPr>
          <w:rFonts w:eastAsia="Times New Roman" w:cs="HelveticaNeue-Thin"/>
          <w:szCs w:val="19"/>
        </w:rPr>
        <w:t>n</w:t>
      </w:r>
      <w:r w:rsidR="00350D11" w:rsidRPr="00B223BF">
        <w:rPr>
          <w:rFonts w:eastAsia="Times New Roman" w:cs="HelveticaNeue-Thin"/>
          <w:szCs w:val="19"/>
        </w:rPr>
        <w:t xml:space="preserve">ote </w:t>
      </w:r>
      <w:r w:rsidR="006B4C0B" w:rsidRPr="00B223BF">
        <w:rPr>
          <w:rFonts w:eastAsia="Times New Roman" w:cs="HelveticaNeue-Thin"/>
          <w:szCs w:val="19"/>
        </w:rPr>
        <w:t xml:space="preserve">adaptée à l’APS </w:t>
      </w:r>
      <w:r w:rsidR="00350D11" w:rsidRPr="00B223BF">
        <w:rPr>
          <w:rFonts w:eastAsia="Times New Roman" w:cs="HelveticaNeue-Thin"/>
          <w:szCs w:val="19"/>
        </w:rPr>
        <w:t xml:space="preserve">sur les réglementations d’urbanisme applicables, identification des principales règles applicables au projet, évaluation de leurs impacts. </w:t>
      </w:r>
    </w:p>
    <w:p w14:paraId="26DA830A" w14:textId="27E1EE4D" w:rsidR="00350D11" w:rsidRPr="00B223BF" w:rsidRDefault="00350D11" w:rsidP="00B223BF">
      <w:pPr>
        <w:spacing w:after="0"/>
      </w:pPr>
    </w:p>
    <w:p w14:paraId="40B9511E" w14:textId="14554E11" w:rsidR="00C14CB6" w:rsidRPr="00B223BF" w:rsidRDefault="00AB0350" w:rsidP="00C14CB6">
      <w:pPr>
        <w:pStyle w:val="Titre5"/>
      </w:pPr>
      <w:r w:rsidRPr="00B223BF">
        <w:t xml:space="preserve">Article </w:t>
      </w:r>
      <w:r w:rsidR="00856516" w:rsidRPr="00B223BF">
        <w:t>2</w:t>
      </w:r>
      <w:r w:rsidRPr="00B223BF">
        <w:t>.2</w:t>
      </w:r>
      <w:r w:rsidR="00C14CB6" w:rsidRPr="00B223BF">
        <w:t xml:space="preserve">.3 – Processus </w:t>
      </w:r>
      <w:r w:rsidR="00350D11" w:rsidRPr="00B223BF">
        <w:t>économique</w:t>
      </w:r>
    </w:p>
    <w:p w14:paraId="7504D1AF" w14:textId="6A0F09A7" w:rsidR="00DC7337" w:rsidRPr="00B223BF" w:rsidRDefault="009B6B34" w:rsidP="00274AFE">
      <w:pPr>
        <w:pStyle w:val="Paragraphedeliste"/>
        <w:numPr>
          <w:ilvl w:val="0"/>
          <w:numId w:val="6"/>
        </w:numPr>
        <w:autoSpaceDE w:val="0"/>
        <w:autoSpaceDN w:val="0"/>
        <w:adjustRightInd w:val="0"/>
        <w:spacing w:after="0" w:line="240" w:lineRule="auto"/>
        <w:ind w:hanging="294"/>
        <w:jc w:val="both"/>
        <w:rPr>
          <w:rFonts w:eastAsia="Times New Roman" w:cs="HelveticaNeue-Thin"/>
          <w:szCs w:val="19"/>
        </w:rPr>
      </w:pPr>
      <w:r w:rsidRPr="00B223BF">
        <w:rPr>
          <w:rFonts w:eastAsia="Times New Roman" w:cs="HelveticaNeue-Thin"/>
          <w:szCs w:val="19"/>
        </w:rPr>
        <w:t>é</w:t>
      </w:r>
      <w:r w:rsidR="00DC7337" w:rsidRPr="00B223BF">
        <w:rPr>
          <w:rFonts w:eastAsia="Times New Roman" w:cs="HelveticaNeue-Thin"/>
          <w:szCs w:val="19"/>
        </w:rPr>
        <w:t>valuation provisoire du cout prévisionnel des travaux établi par catégories d’ouvrages sur la trame du descriptif technique</w:t>
      </w:r>
      <w:r w:rsidRPr="00B223BF">
        <w:rPr>
          <w:rFonts w:eastAsia="Times New Roman" w:cs="HelveticaNeue-Thin"/>
          <w:szCs w:val="19"/>
        </w:rPr>
        <w:t>.</w:t>
      </w:r>
    </w:p>
    <w:p w14:paraId="1467FF24" w14:textId="77777777" w:rsidR="00350D11" w:rsidRPr="00B223BF" w:rsidRDefault="00350D11" w:rsidP="00B223BF">
      <w:pPr>
        <w:spacing w:after="0"/>
      </w:pPr>
    </w:p>
    <w:p w14:paraId="150A52E1" w14:textId="589F620F" w:rsidR="00C14CB6" w:rsidRPr="00B223BF" w:rsidRDefault="00AB0350" w:rsidP="00C14CB6">
      <w:pPr>
        <w:pStyle w:val="Titre5"/>
      </w:pPr>
      <w:r w:rsidRPr="00B223BF">
        <w:t xml:space="preserve">Article </w:t>
      </w:r>
      <w:r w:rsidR="00856516" w:rsidRPr="00B223BF">
        <w:t>2</w:t>
      </w:r>
      <w:r w:rsidRPr="00B223BF">
        <w:t>.2</w:t>
      </w:r>
      <w:r w:rsidR="00C14CB6" w:rsidRPr="00B223BF">
        <w:t>.4 – Management de l’opération</w:t>
      </w:r>
    </w:p>
    <w:p w14:paraId="007F0DA9" w14:textId="77777777" w:rsidR="00856516" w:rsidRPr="00B223BF" w:rsidRDefault="00856516" w:rsidP="00856516">
      <w:pPr>
        <w:pStyle w:val="Paragraphedeliste"/>
        <w:numPr>
          <w:ilvl w:val="0"/>
          <w:numId w:val="6"/>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compilation des comptes-rendus de réunions avec le maître d'ouvrage portant sur les principales options prises à ce stade de la mission ;</w:t>
      </w:r>
    </w:p>
    <w:p w14:paraId="778E02AC" w14:textId="253BB695" w:rsidR="00856516" w:rsidRPr="00B223BF" w:rsidRDefault="00856516" w:rsidP="00856516">
      <w:pPr>
        <w:pStyle w:val="Paragraphedeliste"/>
        <w:numPr>
          <w:ilvl w:val="0"/>
          <w:numId w:val="6"/>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suivi et mise à jour du calendrier général prévisionnel de l’opération ;</w:t>
      </w:r>
    </w:p>
    <w:p w14:paraId="3FCD95ED" w14:textId="77777777" w:rsidR="00856516" w:rsidRPr="00B223BF" w:rsidRDefault="00856516" w:rsidP="00B223BF">
      <w:pPr>
        <w:pStyle w:val="Paragraphedeliste"/>
        <w:numPr>
          <w:ilvl w:val="0"/>
          <w:numId w:val="6"/>
        </w:numPr>
        <w:autoSpaceDE w:val="0"/>
        <w:autoSpaceDN w:val="0"/>
        <w:adjustRightInd w:val="0"/>
        <w:spacing w:after="120" w:line="240" w:lineRule="auto"/>
        <w:ind w:hanging="295"/>
        <w:jc w:val="both"/>
        <w:rPr>
          <w:rFonts w:eastAsia="Times New Roman" w:cs="HelveticaNeue-Thin"/>
          <w:szCs w:val="19"/>
        </w:rPr>
      </w:pPr>
      <w:r w:rsidRPr="00B223BF">
        <w:rPr>
          <w:rFonts w:eastAsia="Times New Roman" w:cs="HelveticaNeue-Thin"/>
          <w:szCs w:val="19"/>
        </w:rPr>
        <w:t>le cas échéant, établissement des cahiers des charges nécessaires à la réalisation des études complémentaires à réaliser (géotechniques notamment).</w:t>
      </w:r>
    </w:p>
    <w:p w14:paraId="36F65FB3" w14:textId="74A4C1BE" w:rsidR="0011636B" w:rsidRPr="00B223BF" w:rsidRDefault="0011636B" w:rsidP="0011636B">
      <w:r w:rsidRPr="00B223BF">
        <w:t xml:space="preserve">Les études d’APS font l’objet d’une présentation au </w:t>
      </w:r>
      <w:r w:rsidR="00E82F6F" w:rsidRPr="00B223BF">
        <w:t>maître</w:t>
      </w:r>
      <w:r w:rsidRPr="00B223BF">
        <w:t xml:space="preserve"> d’ouvrage. </w:t>
      </w:r>
    </w:p>
    <w:p w14:paraId="057F45EE" w14:textId="0F88045D" w:rsidR="002B3CEA" w:rsidRPr="00B223BF" w:rsidRDefault="002B3CEA" w:rsidP="002B3CEA">
      <w:pPr>
        <w:pStyle w:val="Titre2"/>
      </w:pPr>
      <w:r w:rsidRPr="00B223BF">
        <w:t xml:space="preserve">Article </w:t>
      </w:r>
      <w:r w:rsidR="00856516" w:rsidRPr="00B223BF">
        <w:t>3</w:t>
      </w:r>
      <w:r w:rsidRPr="00B223BF">
        <w:t xml:space="preserve"> – Etudes d’AVANT-PROJET définitif</w:t>
      </w:r>
    </w:p>
    <w:p w14:paraId="7EAA6DBC" w14:textId="01562FC6" w:rsidR="002B3CEA" w:rsidRPr="00B223BF" w:rsidRDefault="00AB0350" w:rsidP="002B3CEA">
      <w:pPr>
        <w:pStyle w:val="Titre4"/>
      </w:pPr>
      <w:r w:rsidRPr="00B223BF">
        <w:t xml:space="preserve">Article </w:t>
      </w:r>
      <w:r w:rsidR="00856516" w:rsidRPr="00B223BF">
        <w:t>3</w:t>
      </w:r>
      <w:r w:rsidRPr="00B223BF">
        <w:t>.1</w:t>
      </w:r>
      <w:r w:rsidR="002B3CEA" w:rsidRPr="00B223BF">
        <w:t xml:space="preserve"> – Objet </w:t>
      </w:r>
    </w:p>
    <w:p w14:paraId="2AA8FA50" w14:textId="77777777" w:rsidR="002B3CEA" w:rsidRPr="00B223BF" w:rsidRDefault="002B3CEA" w:rsidP="00B223BF">
      <w:pPr>
        <w:tabs>
          <w:tab w:val="left" w:pos="993"/>
        </w:tabs>
        <w:autoSpaceDE w:val="0"/>
        <w:autoSpaceDN w:val="0"/>
        <w:adjustRightInd w:val="0"/>
        <w:spacing w:after="0"/>
        <w:jc w:val="both"/>
        <w:rPr>
          <w:rFonts w:eastAsia="Times New Roman" w:cs="HelveticaNeue-Thin"/>
          <w:szCs w:val="19"/>
        </w:rPr>
      </w:pPr>
      <w:r w:rsidRPr="00B223BF">
        <w:rPr>
          <w:rFonts w:eastAsia="Times New Roman" w:cs="HelveticaNeue-Thin"/>
          <w:szCs w:val="19"/>
        </w:rPr>
        <w:t>Les études d'avant-projet définitif, fondées sur l'avant-projet sommaire approuvé par le maître d'ouvrage ont pour objet de :</w:t>
      </w:r>
    </w:p>
    <w:p w14:paraId="2F978B88" w14:textId="60192C97" w:rsidR="002B3CEA" w:rsidRPr="00B223BF" w:rsidRDefault="002B3CEA" w:rsidP="00B223BF">
      <w:pPr>
        <w:pStyle w:val="Paragraphedeliste"/>
        <w:numPr>
          <w:ilvl w:val="0"/>
          <w:numId w:val="7"/>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déterminer les surfaces détaillées de tous les éléments du programme</w:t>
      </w:r>
      <w:r w:rsidR="0011636B" w:rsidRPr="00B223BF">
        <w:rPr>
          <w:rFonts w:eastAsia="Times New Roman" w:cs="HelveticaNeue-Thin"/>
          <w:szCs w:val="19"/>
        </w:rPr>
        <w:t> ;</w:t>
      </w:r>
    </w:p>
    <w:p w14:paraId="63D0AA49" w14:textId="19B3CD56" w:rsidR="002B3CEA" w:rsidRPr="00B223BF" w:rsidRDefault="002B3CEA" w:rsidP="00B223BF">
      <w:pPr>
        <w:pStyle w:val="Paragraphedeliste"/>
        <w:numPr>
          <w:ilvl w:val="0"/>
          <w:numId w:val="7"/>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arrêter en plans, coupes et façades, les dimensions de l'ouvrage, ainsi que son aspect</w:t>
      </w:r>
      <w:r w:rsidR="0011636B" w:rsidRPr="00B223BF">
        <w:rPr>
          <w:rFonts w:eastAsia="Times New Roman" w:cs="HelveticaNeue-Thin"/>
          <w:szCs w:val="19"/>
        </w:rPr>
        <w:t> ;</w:t>
      </w:r>
    </w:p>
    <w:p w14:paraId="5721901B" w14:textId="6671FA78" w:rsidR="002B3CEA" w:rsidRPr="00B223BF" w:rsidRDefault="002B3CEA" w:rsidP="00B223BF">
      <w:pPr>
        <w:pStyle w:val="Paragraphedeliste"/>
        <w:numPr>
          <w:ilvl w:val="0"/>
          <w:numId w:val="7"/>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définir les principes constructifs, de fondation et de structure, ainsi que leur dimensionnement indicatif</w:t>
      </w:r>
      <w:r w:rsidR="00856516" w:rsidRPr="00B223BF">
        <w:rPr>
          <w:rFonts w:eastAsia="Times New Roman" w:cs="HelveticaNeue-Thin"/>
          <w:szCs w:val="19"/>
        </w:rPr>
        <w:t> ;</w:t>
      </w:r>
    </w:p>
    <w:p w14:paraId="3DA230A1" w14:textId="2244F49A" w:rsidR="002B3CEA" w:rsidRPr="00B223BF" w:rsidRDefault="002B3CEA" w:rsidP="00B223BF">
      <w:pPr>
        <w:pStyle w:val="Paragraphedeliste"/>
        <w:numPr>
          <w:ilvl w:val="0"/>
          <w:numId w:val="7"/>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définir les matériaux</w:t>
      </w:r>
      <w:r w:rsidR="0011636B" w:rsidRPr="00B223BF">
        <w:rPr>
          <w:rFonts w:eastAsia="Times New Roman" w:cs="HelveticaNeue-Thin"/>
          <w:szCs w:val="19"/>
        </w:rPr>
        <w:t> ;</w:t>
      </w:r>
    </w:p>
    <w:p w14:paraId="12305BA5" w14:textId="22D6E0F1" w:rsidR="002B3CEA" w:rsidRPr="00B223BF" w:rsidRDefault="002B3CEA" w:rsidP="00B223BF">
      <w:pPr>
        <w:pStyle w:val="Paragraphedeliste"/>
        <w:numPr>
          <w:ilvl w:val="0"/>
          <w:numId w:val="7"/>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justifier les solutions techniques retenues, notamment en ce qui concerne les installations techniques et les raccordements</w:t>
      </w:r>
      <w:r w:rsidR="0011636B" w:rsidRPr="00B223BF">
        <w:rPr>
          <w:rFonts w:eastAsia="Times New Roman" w:cs="HelveticaNeue-Thin"/>
          <w:szCs w:val="19"/>
        </w:rPr>
        <w:t> ;</w:t>
      </w:r>
    </w:p>
    <w:p w14:paraId="64388389" w14:textId="5DC53316" w:rsidR="002B3CEA" w:rsidRPr="00B223BF" w:rsidRDefault="002B3CEA" w:rsidP="00B223BF">
      <w:pPr>
        <w:pStyle w:val="Paragraphedeliste"/>
        <w:numPr>
          <w:ilvl w:val="0"/>
          <w:numId w:val="7"/>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vérifier le respect des différentes réglementations notamment celles relatives à l'hygiène et à la sécurité</w:t>
      </w:r>
      <w:r w:rsidR="0011636B" w:rsidRPr="00B223BF">
        <w:rPr>
          <w:rFonts w:eastAsia="Times New Roman" w:cs="HelveticaNeue-Thin"/>
          <w:szCs w:val="19"/>
        </w:rPr>
        <w:t> ;</w:t>
      </w:r>
    </w:p>
    <w:p w14:paraId="671AFA41" w14:textId="1B20A0BD" w:rsidR="002B3CEA" w:rsidRPr="00B223BF" w:rsidRDefault="002B3CEA" w:rsidP="00B223BF">
      <w:pPr>
        <w:pStyle w:val="Paragraphedeliste"/>
        <w:numPr>
          <w:ilvl w:val="0"/>
          <w:numId w:val="7"/>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établir l'estimation définitive du coût prévisionnel des travaux, décomposé en lots séparés</w:t>
      </w:r>
      <w:r w:rsidR="0011636B" w:rsidRPr="00B223BF">
        <w:rPr>
          <w:rFonts w:eastAsia="Times New Roman" w:cs="HelveticaNeue-Thin"/>
          <w:szCs w:val="19"/>
        </w:rPr>
        <w:t> ;</w:t>
      </w:r>
    </w:p>
    <w:p w14:paraId="10FF8780" w14:textId="572FA99F" w:rsidR="002B3CEA" w:rsidRPr="00B223BF" w:rsidRDefault="002B3CEA" w:rsidP="00B223BF">
      <w:pPr>
        <w:pStyle w:val="Paragraphedeliste"/>
        <w:numPr>
          <w:ilvl w:val="0"/>
          <w:numId w:val="7"/>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permettre au maître d'ouvrage d'arrêter définitivement le programme et certains choix d'équipements en fonction de l'estimation des coûts d'investissement, d'exploitation et de maintenance</w:t>
      </w:r>
      <w:r w:rsidR="0011636B" w:rsidRPr="00B223BF">
        <w:rPr>
          <w:rFonts w:eastAsia="Times New Roman" w:cs="HelveticaNeue-Thin"/>
          <w:szCs w:val="19"/>
        </w:rPr>
        <w:t> ;</w:t>
      </w:r>
    </w:p>
    <w:p w14:paraId="2D399681" w14:textId="6E2475C0" w:rsidR="0011636B" w:rsidRPr="00B223BF" w:rsidRDefault="002B3CEA" w:rsidP="00B223BF">
      <w:pPr>
        <w:pStyle w:val="Paragraphedeliste"/>
        <w:numPr>
          <w:ilvl w:val="0"/>
          <w:numId w:val="7"/>
        </w:numPr>
        <w:autoSpaceDE w:val="0"/>
        <w:autoSpaceDN w:val="0"/>
        <w:adjustRightInd w:val="0"/>
        <w:spacing w:after="120" w:line="240" w:lineRule="auto"/>
        <w:ind w:hanging="295"/>
        <w:contextualSpacing w:val="0"/>
        <w:jc w:val="both"/>
        <w:rPr>
          <w:rFonts w:eastAsia="Times New Roman" w:cs="HelveticaNeue-Thin"/>
          <w:szCs w:val="19"/>
        </w:rPr>
      </w:pPr>
      <w:r w:rsidRPr="00B223BF">
        <w:rPr>
          <w:rFonts w:eastAsia="Times New Roman" w:cs="HelveticaNeue-Thin"/>
          <w:szCs w:val="19"/>
        </w:rPr>
        <w:t>arrêter le forfait définitif de rémunération dans les conditions prévues à l'article 8.</w:t>
      </w:r>
      <w:r w:rsidR="00FA4962" w:rsidRPr="00B223BF">
        <w:rPr>
          <w:rFonts w:eastAsia="Times New Roman" w:cs="HelveticaNeue-Thin"/>
          <w:szCs w:val="19"/>
        </w:rPr>
        <w:t>1.2</w:t>
      </w:r>
      <w:r w:rsidRPr="00B223BF">
        <w:rPr>
          <w:rFonts w:eastAsia="Times New Roman" w:cs="HelveticaNeue-Thin"/>
          <w:szCs w:val="19"/>
        </w:rPr>
        <w:t xml:space="preserve"> du CCAP.</w:t>
      </w:r>
    </w:p>
    <w:p w14:paraId="4E6B07F0" w14:textId="77777777" w:rsidR="0011636B" w:rsidRPr="00B223BF" w:rsidRDefault="0011636B" w:rsidP="00374F5E">
      <w:pPr>
        <w:tabs>
          <w:tab w:val="left" w:pos="993"/>
        </w:tabs>
        <w:autoSpaceDE w:val="0"/>
        <w:autoSpaceDN w:val="0"/>
        <w:adjustRightInd w:val="0"/>
        <w:jc w:val="both"/>
        <w:rPr>
          <w:rFonts w:eastAsia="Times New Roman" w:cs="HelveticaNeue-Thin"/>
          <w:szCs w:val="19"/>
        </w:rPr>
      </w:pPr>
      <w:r w:rsidRPr="00B223BF">
        <w:rPr>
          <w:rFonts w:eastAsia="Times New Roman" w:cs="HelveticaNeue-Thin"/>
          <w:szCs w:val="19"/>
        </w:rPr>
        <w:t>Dans le cadre de ces études d'APD, des réunions de concertation sont organisées avec le maître d'ouvrage où sont fournies, au fur et à mesure, des explications sur les solutions architecturales, techniques et économiques proposées.</w:t>
      </w:r>
    </w:p>
    <w:p w14:paraId="0689C8BC" w14:textId="01D09345" w:rsidR="002B3CEA" w:rsidRPr="00B223BF" w:rsidRDefault="00AB0350" w:rsidP="002B3CEA">
      <w:pPr>
        <w:pStyle w:val="Titre4"/>
      </w:pPr>
      <w:r w:rsidRPr="00B223BF">
        <w:t xml:space="preserve">Article </w:t>
      </w:r>
      <w:r w:rsidR="00856516" w:rsidRPr="00B223BF">
        <w:t>3</w:t>
      </w:r>
      <w:r w:rsidRPr="00B223BF">
        <w:t>.2</w:t>
      </w:r>
      <w:r w:rsidR="002B3CEA" w:rsidRPr="00B223BF">
        <w:t xml:space="preserve"> – Documents à remettre  </w:t>
      </w:r>
    </w:p>
    <w:p w14:paraId="6EE68765" w14:textId="73132101" w:rsidR="002B3CEA" w:rsidRPr="00B223BF" w:rsidRDefault="00AB0350" w:rsidP="002B3CEA">
      <w:pPr>
        <w:pStyle w:val="Titre5"/>
      </w:pPr>
      <w:r w:rsidRPr="00B223BF">
        <w:t xml:space="preserve">Article </w:t>
      </w:r>
      <w:r w:rsidR="00856516" w:rsidRPr="00B223BF">
        <w:t>3</w:t>
      </w:r>
      <w:r w:rsidRPr="00B223BF">
        <w:t>.2</w:t>
      </w:r>
      <w:r w:rsidR="002B3CEA" w:rsidRPr="00B223BF">
        <w:t>.1 – Processus projet</w:t>
      </w:r>
    </w:p>
    <w:p w14:paraId="25412504" w14:textId="77341FE7" w:rsidR="0011636B" w:rsidRPr="00B223BF" w:rsidRDefault="00FE31C1" w:rsidP="00856516">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n</w:t>
      </w:r>
      <w:r w:rsidR="0011636B" w:rsidRPr="00B223BF">
        <w:rPr>
          <w:rFonts w:eastAsia="Times New Roman" w:cs="HelveticaNeue-Thin"/>
          <w:szCs w:val="19"/>
        </w:rPr>
        <w:t>ote de présentation mise à jour par rapport à la phase d’APS</w:t>
      </w:r>
      <w:r w:rsidR="00543E0C" w:rsidRPr="00B223BF">
        <w:rPr>
          <w:rFonts w:eastAsia="Times New Roman" w:cs="HelveticaNeue-Thin"/>
          <w:szCs w:val="19"/>
        </w:rPr>
        <w:t xml:space="preserve">, formalisant </w:t>
      </w:r>
      <w:r w:rsidR="00543E0C" w:rsidRPr="00B223BF">
        <w:t>les éventuels écarts de programmation résultant de l’avancement des études</w:t>
      </w:r>
      <w:r w:rsidR="00426A2D" w:rsidRPr="00B223BF">
        <w:rPr>
          <w:rFonts w:eastAsia="Times New Roman" w:cs="HelveticaNeue-Thin"/>
          <w:szCs w:val="19"/>
        </w:rPr>
        <w:t> ;</w:t>
      </w:r>
    </w:p>
    <w:p w14:paraId="052F82D9" w14:textId="53185A3B" w:rsidR="002B3CEA" w:rsidRPr="00B223BF" w:rsidRDefault="00FE31C1" w:rsidP="00856516">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f</w:t>
      </w:r>
      <w:r w:rsidR="002B3CEA" w:rsidRPr="00B223BF">
        <w:rPr>
          <w:rFonts w:eastAsia="Times New Roman" w:cs="HelveticaNeue-Thin"/>
          <w:szCs w:val="19"/>
        </w:rPr>
        <w:t>ormalisation graphique de la solution architecturale préconisée, présentée sous forme de : plans d’insertion dans l’environnement, de masse et de toitures, aux échelles adaptées au projet, plans, coupes et élévations des constructions à l’échelle du 1/100</w:t>
      </w:r>
      <w:r w:rsidR="00DC7337" w:rsidRPr="00B223BF">
        <w:rPr>
          <w:rFonts w:eastAsia="Times New Roman" w:cs="HelveticaNeue-Thin"/>
          <w:szCs w:val="19"/>
        </w:rPr>
        <w:t xml:space="preserve"> avec certains détails au 1/50</w:t>
      </w:r>
      <w:r w:rsidR="00426A2D" w:rsidRPr="00B223BF">
        <w:rPr>
          <w:rFonts w:eastAsia="Times New Roman" w:cs="HelveticaNeue-Thin"/>
          <w:szCs w:val="19"/>
        </w:rPr>
        <w:t> ;</w:t>
      </w:r>
    </w:p>
    <w:p w14:paraId="520F0A09" w14:textId="0C6FBC55" w:rsidR="002B3CEA" w:rsidRPr="00B223BF" w:rsidRDefault="00FE31C1" w:rsidP="00856516">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f</w:t>
      </w:r>
      <w:r w:rsidR="002B3CEA" w:rsidRPr="00B223BF">
        <w:rPr>
          <w:rFonts w:eastAsia="Times New Roman" w:cs="HelveticaNeue-Thin"/>
          <w:szCs w:val="19"/>
        </w:rPr>
        <w:t>ormalisation graphique des solutions techniques préconisée</w:t>
      </w:r>
      <w:r w:rsidR="0011636B" w:rsidRPr="00B223BF">
        <w:rPr>
          <w:rFonts w:eastAsia="Times New Roman" w:cs="HelveticaNeue-Thin"/>
          <w:szCs w:val="19"/>
        </w:rPr>
        <w:t>s</w:t>
      </w:r>
      <w:r w:rsidR="002B3CEA" w:rsidRPr="00B223BF">
        <w:rPr>
          <w:rFonts w:eastAsia="Times New Roman" w:cs="HelveticaNeue-Thin"/>
          <w:szCs w:val="19"/>
        </w:rPr>
        <w:t xml:space="preserve">, </w:t>
      </w:r>
      <w:r w:rsidR="0049653F" w:rsidRPr="00B223BF">
        <w:rPr>
          <w:rFonts w:eastAsia="Times New Roman" w:cs="HelveticaNeue-Thin"/>
          <w:szCs w:val="19"/>
        </w:rPr>
        <w:t xml:space="preserve">sur la base des plans architecturaux, </w:t>
      </w:r>
      <w:r w:rsidR="002B3CEA" w:rsidRPr="00B223BF">
        <w:rPr>
          <w:rFonts w:eastAsia="Times New Roman" w:cs="HelveticaNeue-Thin"/>
          <w:szCs w:val="19"/>
        </w:rPr>
        <w:t>présentée sous forme de plans de principes de</w:t>
      </w:r>
      <w:r w:rsidR="0011636B" w:rsidRPr="00B223BF">
        <w:rPr>
          <w:rFonts w:eastAsia="Times New Roman" w:cs="HelveticaNeue-Thin"/>
          <w:szCs w:val="19"/>
        </w:rPr>
        <w:t>s</w:t>
      </w:r>
      <w:r w:rsidR="002B3CEA" w:rsidRPr="00B223BF">
        <w:rPr>
          <w:rFonts w:eastAsia="Times New Roman" w:cs="HelveticaNeue-Thin"/>
          <w:szCs w:val="19"/>
        </w:rPr>
        <w:t xml:space="preserve"> structure</w:t>
      </w:r>
      <w:r w:rsidR="0011636B" w:rsidRPr="00B223BF">
        <w:rPr>
          <w:rFonts w:eastAsia="Times New Roman" w:cs="HelveticaNeue-Thin"/>
          <w:szCs w:val="19"/>
        </w:rPr>
        <w:t>s</w:t>
      </w:r>
      <w:r w:rsidR="002B3CEA" w:rsidRPr="00B223BF">
        <w:rPr>
          <w:rFonts w:eastAsia="Times New Roman" w:cs="HelveticaNeue-Thin"/>
          <w:szCs w:val="19"/>
        </w:rPr>
        <w:t xml:space="preserve"> et leur</w:t>
      </w:r>
      <w:r w:rsidR="0011636B" w:rsidRPr="00B223BF">
        <w:rPr>
          <w:rFonts w:eastAsia="Times New Roman" w:cs="HelveticaNeue-Thin"/>
          <w:szCs w:val="19"/>
        </w:rPr>
        <w:t>s</w:t>
      </w:r>
      <w:r w:rsidR="002B3CEA" w:rsidRPr="00B223BF">
        <w:rPr>
          <w:rFonts w:eastAsia="Times New Roman" w:cs="HelveticaNeue-Thin"/>
          <w:szCs w:val="19"/>
        </w:rPr>
        <w:t xml:space="preserve"> prédimensionnement</w:t>
      </w:r>
      <w:r w:rsidR="0011636B" w:rsidRPr="00B223BF">
        <w:rPr>
          <w:rFonts w:eastAsia="Times New Roman" w:cs="HelveticaNeue-Thin"/>
          <w:szCs w:val="19"/>
        </w:rPr>
        <w:t>s</w:t>
      </w:r>
      <w:r w:rsidR="002B3CEA" w:rsidRPr="00B223BF">
        <w:rPr>
          <w:rFonts w:eastAsia="Times New Roman" w:cs="HelveticaNeue-Thin"/>
          <w:szCs w:val="19"/>
        </w:rPr>
        <w:t>; tracés unifil</w:t>
      </w:r>
      <w:r w:rsidR="00DC7337" w:rsidRPr="00B223BF">
        <w:rPr>
          <w:rFonts w:eastAsia="Times New Roman" w:cs="HelveticaNeue-Thin"/>
          <w:szCs w:val="19"/>
        </w:rPr>
        <w:t>aires de réseaux et terminaux au</w:t>
      </w:r>
      <w:r w:rsidR="002B3CEA" w:rsidRPr="00B223BF">
        <w:rPr>
          <w:rFonts w:eastAsia="Times New Roman" w:cs="HelveticaNeue-Thin"/>
          <w:szCs w:val="19"/>
        </w:rPr>
        <w:t xml:space="preserve"> 1/100 (chauffage, ventilation, plomberie, électricité, etc.), tracés des réseaux ext</w:t>
      </w:r>
      <w:r w:rsidR="00DC7337" w:rsidRPr="00B223BF">
        <w:rPr>
          <w:rFonts w:eastAsia="Times New Roman" w:cs="HelveticaNeue-Thin"/>
          <w:szCs w:val="19"/>
        </w:rPr>
        <w:t>érieurs</w:t>
      </w:r>
      <w:r w:rsidR="00426A2D" w:rsidRPr="00B223BF">
        <w:rPr>
          <w:rFonts w:eastAsia="Times New Roman" w:cs="HelveticaNeue-Thin"/>
          <w:szCs w:val="19"/>
        </w:rPr>
        <w:t> ;</w:t>
      </w:r>
    </w:p>
    <w:p w14:paraId="0CB3DA0A" w14:textId="412B0D76" w:rsidR="002B3CEA" w:rsidRPr="00B223BF" w:rsidRDefault="00FE31C1" w:rsidP="00856516">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d</w:t>
      </w:r>
      <w:r w:rsidR="002B3CEA" w:rsidRPr="00B223BF">
        <w:rPr>
          <w:rFonts w:eastAsia="Times New Roman" w:cs="HelveticaNeue-Thin"/>
          <w:szCs w:val="19"/>
        </w:rPr>
        <w:t xml:space="preserve">escriptif </w:t>
      </w:r>
      <w:r w:rsidR="00426A2D" w:rsidRPr="00B223BF">
        <w:rPr>
          <w:rFonts w:eastAsia="Times New Roman" w:cs="HelveticaNeue-Thin"/>
          <w:szCs w:val="19"/>
        </w:rPr>
        <w:t xml:space="preserve">détaillé </w:t>
      </w:r>
      <w:r w:rsidR="002B3CEA" w:rsidRPr="00B223BF">
        <w:rPr>
          <w:rFonts w:eastAsia="Times New Roman" w:cs="HelveticaNeue-Thin"/>
          <w:szCs w:val="19"/>
        </w:rPr>
        <w:t>des principes techniques retenus</w:t>
      </w:r>
      <w:r w:rsidR="00853FC4" w:rsidRPr="00B223BF">
        <w:rPr>
          <w:rFonts w:eastAsia="Times New Roman" w:cs="HelveticaNeue-Thin"/>
          <w:szCs w:val="19"/>
        </w:rPr>
        <w:t> :</w:t>
      </w:r>
      <w:r w:rsidR="002B3CEA" w:rsidRPr="00B223BF">
        <w:rPr>
          <w:rFonts w:eastAsia="Times New Roman" w:cs="HelveticaNeue-Thin"/>
          <w:szCs w:val="19"/>
        </w:rPr>
        <w:t xml:space="preserve"> </w:t>
      </w:r>
      <w:r w:rsidR="00426A2D" w:rsidRPr="00B223BF">
        <w:rPr>
          <w:rFonts w:eastAsia="Times New Roman" w:cs="HelveticaNeue-Thin"/>
          <w:szCs w:val="19"/>
        </w:rPr>
        <w:t>fondations, structures</w:t>
      </w:r>
      <w:r w:rsidR="002B3CEA" w:rsidRPr="00B223BF">
        <w:rPr>
          <w:rFonts w:eastAsia="Times New Roman" w:cs="HelveticaNeue-Thin"/>
          <w:szCs w:val="19"/>
        </w:rPr>
        <w:t>, matériaux et finiti</w:t>
      </w:r>
      <w:r w:rsidR="00DC7337" w:rsidRPr="00B223BF">
        <w:rPr>
          <w:rFonts w:eastAsia="Times New Roman" w:cs="HelveticaNeue-Thin"/>
          <w:szCs w:val="19"/>
        </w:rPr>
        <w:t xml:space="preserve">ons extérieures et intérieures, </w:t>
      </w:r>
      <w:r w:rsidR="00853FC4" w:rsidRPr="00B223BF">
        <w:rPr>
          <w:rFonts w:eastAsia="Times New Roman" w:cs="HelveticaNeue-Thin"/>
          <w:szCs w:val="19"/>
        </w:rPr>
        <w:t xml:space="preserve">installations </w:t>
      </w:r>
      <w:r w:rsidR="002B3CEA" w:rsidRPr="00B223BF">
        <w:rPr>
          <w:rFonts w:eastAsia="Times New Roman" w:cs="HelveticaNeue-Thin"/>
          <w:szCs w:val="19"/>
        </w:rPr>
        <w:t xml:space="preserve">techniques, solutions énergétiques </w:t>
      </w:r>
      <w:r w:rsidR="00853FC4" w:rsidRPr="00B223BF">
        <w:rPr>
          <w:rFonts w:eastAsia="Times New Roman" w:cs="HelveticaNeue-Thin"/>
          <w:szCs w:val="19"/>
        </w:rPr>
        <w:t>retenues</w:t>
      </w:r>
      <w:r w:rsidR="002B3CEA" w:rsidRPr="00B223BF">
        <w:rPr>
          <w:rFonts w:eastAsia="Times New Roman" w:cs="HelveticaNeue-Thin"/>
          <w:szCs w:val="19"/>
        </w:rPr>
        <w:t xml:space="preserve">, </w:t>
      </w:r>
      <w:r w:rsidR="00853FC4" w:rsidRPr="00B223BF">
        <w:rPr>
          <w:rFonts w:eastAsia="Times New Roman" w:cs="HelveticaNeue-Thin"/>
          <w:szCs w:val="19"/>
        </w:rPr>
        <w:t xml:space="preserve">ouvrages </w:t>
      </w:r>
      <w:r w:rsidR="002B3CEA" w:rsidRPr="00B223BF">
        <w:rPr>
          <w:rFonts w:eastAsia="Times New Roman" w:cs="HelveticaNeue-Thin"/>
          <w:szCs w:val="19"/>
        </w:rPr>
        <w:t xml:space="preserve">d’aménagements extérieurs et </w:t>
      </w:r>
      <w:r w:rsidR="00426A2D" w:rsidRPr="00B223BF">
        <w:rPr>
          <w:rFonts w:eastAsia="Times New Roman" w:cs="HelveticaNeue-Thin"/>
          <w:szCs w:val="19"/>
        </w:rPr>
        <w:t xml:space="preserve">de </w:t>
      </w:r>
      <w:r w:rsidR="002B3CEA" w:rsidRPr="00B223BF">
        <w:rPr>
          <w:rFonts w:eastAsia="Times New Roman" w:cs="HelveticaNeue-Thin"/>
          <w:szCs w:val="19"/>
        </w:rPr>
        <w:t>raccordements</w:t>
      </w:r>
      <w:r w:rsidR="00426A2D" w:rsidRPr="00B223BF">
        <w:rPr>
          <w:rFonts w:eastAsia="Times New Roman" w:cs="HelveticaNeue-Thin"/>
          <w:szCs w:val="19"/>
        </w:rPr>
        <w:t> ;</w:t>
      </w:r>
    </w:p>
    <w:p w14:paraId="746EF843" w14:textId="23BBAF97" w:rsidR="002B3CEA" w:rsidRPr="00B223BF" w:rsidRDefault="00FE31C1" w:rsidP="00856516">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Cs w:val="19"/>
        </w:rPr>
      </w:pPr>
      <w:bookmarkStart w:id="3" w:name="_Hlk535861747"/>
      <w:r w:rsidRPr="00B223BF">
        <w:rPr>
          <w:rFonts w:eastAsia="Times New Roman" w:cs="HelveticaNeue-Thin"/>
          <w:szCs w:val="19"/>
        </w:rPr>
        <w:t>n</w:t>
      </w:r>
      <w:r w:rsidR="00DC7337" w:rsidRPr="00B223BF">
        <w:rPr>
          <w:rFonts w:eastAsia="Times New Roman" w:cs="HelveticaNeue-Thin"/>
          <w:szCs w:val="19"/>
        </w:rPr>
        <w:t>otices</w:t>
      </w:r>
      <w:r w:rsidR="002B3CEA" w:rsidRPr="00B223BF">
        <w:rPr>
          <w:rFonts w:eastAsia="Times New Roman" w:cs="HelveticaNeue-Thin"/>
          <w:szCs w:val="19"/>
        </w:rPr>
        <w:t xml:space="preserve"> décrivant les dispositions prises </w:t>
      </w:r>
      <w:r w:rsidR="00DC7337" w:rsidRPr="00B223BF">
        <w:rPr>
          <w:rFonts w:eastAsia="Times New Roman" w:cs="HelveticaNeue-Thin"/>
          <w:szCs w:val="19"/>
        </w:rPr>
        <w:t>en termes d’hygiène, de sécurité</w:t>
      </w:r>
      <w:r w:rsidR="002414DE" w:rsidRPr="00B223BF">
        <w:rPr>
          <w:rFonts w:eastAsia="Times New Roman" w:cs="HelveticaNeue-Thin"/>
          <w:szCs w:val="19"/>
        </w:rPr>
        <w:t xml:space="preserve"> </w:t>
      </w:r>
      <w:r w:rsidR="00BD73FF" w:rsidRPr="00B223BF">
        <w:rPr>
          <w:rFonts w:eastAsia="Times New Roman" w:cs="HelveticaNeue-Thin"/>
          <w:szCs w:val="19"/>
        </w:rPr>
        <w:t>(</w:t>
      </w:r>
      <w:r w:rsidR="002414DE" w:rsidRPr="00B223BF">
        <w:rPr>
          <w:rFonts w:eastAsia="Times New Roman" w:cs="HelveticaNeue-Thin"/>
          <w:szCs w:val="19"/>
        </w:rPr>
        <w:t>incendie</w:t>
      </w:r>
      <w:r w:rsidR="00BD73FF" w:rsidRPr="00B223BF">
        <w:rPr>
          <w:rFonts w:eastAsia="Times New Roman" w:cs="HelveticaNeue-Thin"/>
          <w:szCs w:val="19"/>
        </w:rPr>
        <w:t>)</w:t>
      </w:r>
      <w:r w:rsidR="00DC7337" w:rsidRPr="00B223BF">
        <w:rPr>
          <w:rFonts w:eastAsia="Times New Roman" w:cs="HelveticaNeue-Thin"/>
          <w:szCs w:val="19"/>
        </w:rPr>
        <w:t>, d’accessibilité et le cas échéant d’</w:t>
      </w:r>
      <w:r w:rsidR="002B3CEA" w:rsidRPr="00B223BF">
        <w:rPr>
          <w:rFonts w:eastAsia="Times New Roman" w:cs="HelveticaNeue-Thin"/>
          <w:szCs w:val="19"/>
        </w:rPr>
        <w:t>acoustique</w:t>
      </w:r>
      <w:r w:rsidR="00426A2D" w:rsidRPr="00B223BF">
        <w:rPr>
          <w:rFonts w:eastAsia="Times New Roman" w:cs="HelveticaNeue-Thin"/>
          <w:szCs w:val="19"/>
        </w:rPr>
        <w:t> ;</w:t>
      </w:r>
    </w:p>
    <w:bookmarkEnd w:id="3"/>
    <w:p w14:paraId="50199BB0" w14:textId="6A741A4F" w:rsidR="00DC7337" w:rsidRPr="00B223BF" w:rsidRDefault="00FE31C1" w:rsidP="00856516">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Cs w:val="19"/>
        </w:rPr>
      </w:pPr>
      <w:r w:rsidRPr="00B223BF">
        <w:rPr>
          <w:rFonts w:eastAsia="Times New Roman" w:cs="HelveticaNeue-Thin"/>
          <w:szCs w:val="19"/>
        </w:rPr>
        <w:t>n</w:t>
      </w:r>
      <w:r w:rsidR="00DC7337" w:rsidRPr="00B223BF">
        <w:rPr>
          <w:rFonts w:eastAsia="Times New Roman" w:cs="HelveticaNeue-Thin"/>
          <w:szCs w:val="19"/>
        </w:rPr>
        <w:t>ote justificative de prise en compte de la réglementation thermique</w:t>
      </w:r>
      <w:r w:rsidR="00426A2D" w:rsidRPr="00B223BF">
        <w:rPr>
          <w:rFonts w:eastAsia="Times New Roman" w:cs="HelveticaNeue-Thin"/>
          <w:szCs w:val="19"/>
        </w:rPr>
        <w:t> ;</w:t>
      </w:r>
      <w:r w:rsidR="00DC7337" w:rsidRPr="00B223BF">
        <w:rPr>
          <w:rFonts w:eastAsia="Times New Roman" w:cs="HelveticaNeue-Thin"/>
          <w:szCs w:val="19"/>
        </w:rPr>
        <w:t xml:space="preserve"> </w:t>
      </w:r>
    </w:p>
    <w:p w14:paraId="3A74CAD9" w14:textId="523A3B48" w:rsidR="002B3CEA" w:rsidRPr="00B223BF" w:rsidRDefault="00FE31C1" w:rsidP="00856516">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 w:val="20"/>
          <w:szCs w:val="18"/>
        </w:rPr>
      </w:pPr>
      <w:r w:rsidRPr="00B223BF">
        <w:rPr>
          <w:rFonts w:eastAsia="Times New Roman" w:cs="HelveticaNeue-Thin"/>
          <w:szCs w:val="19"/>
        </w:rPr>
        <w:t>t</w:t>
      </w:r>
      <w:r w:rsidR="002B3CEA" w:rsidRPr="00B223BF">
        <w:rPr>
          <w:rFonts w:eastAsia="Times New Roman" w:cs="HelveticaNeue-Thin"/>
          <w:szCs w:val="19"/>
        </w:rPr>
        <w:t xml:space="preserve">ableaux de surfaces </w:t>
      </w:r>
      <w:r w:rsidR="00616E62" w:rsidRPr="00B223BF">
        <w:rPr>
          <w:rFonts w:eastAsia="Times New Roman" w:cs="HelveticaNeue-Thin"/>
          <w:szCs w:val="19"/>
        </w:rPr>
        <w:t>dé</w:t>
      </w:r>
      <w:r w:rsidR="00841055" w:rsidRPr="00B223BF">
        <w:rPr>
          <w:rFonts w:eastAsia="Times New Roman" w:cs="HelveticaNeue-Thin"/>
          <w:szCs w:val="19"/>
        </w:rPr>
        <w:t xml:space="preserve">taillées </w:t>
      </w:r>
      <w:r w:rsidR="00827D94" w:rsidRPr="00B223BF">
        <w:rPr>
          <w:rFonts w:eastAsia="Times New Roman" w:cs="HelveticaNeue-Thin"/>
          <w:szCs w:val="19"/>
        </w:rPr>
        <w:t>remis à jour</w:t>
      </w:r>
      <w:r w:rsidR="00426A2D" w:rsidRPr="00B223BF">
        <w:rPr>
          <w:rFonts w:eastAsia="Times New Roman" w:cs="HelveticaNeue-Thin"/>
          <w:szCs w:val="19"/>
        </w:rPr>
        <w:t>.</w:t>
      </w:r>
    </w:p>
    <w:p w14:paraId="4E7DB67D" w14:textId="7B67FDFD" w:rsidR="00827D94" w:rsidRPr="00B223BF" w:rsidRDefault="00AB0350" w:rsidP="00827D94">
      <w:pPr>
        <w:pStyle w:val="Titre5"/>
      </w:pPr>
      <w:r w:rsidRPr="00B223BF">
        <w:lastRenderedPageBreak/>
        <w:t xml:space="preserve">Article </w:t>
      </w:r>
      <w:r w:rsidR="00856516" w:rsidRPr="00B223BF">
        <w:t>3</w:t>
      </w:r>
      <w:r w:rsidRPr="00B223BF">
        <w:t>.2</w:t>
      </w:r>
      <w:r w:rsidR="00827D94" w:rsidRPr="00B223BF">
        <w:t>.</w:t>
      </w:r>
      <w:r w:rsidR="00DC7337" w:rsidRPr="00B223BF">
        <w:t>2</w:t>
      </w:r>
      <w:r w:rsidR="00827D94" w:rsidRPr="00B223BF">
        <w:t xml:space="preserve"> – Processus </w:t>
      </w:r>
      <w:r w:rsidR="002B3AA2" w:rsidRPr="00B223BF">
        <w:t>administratif</w:t>
      </w:r>
      <w:r w:rsidR="008E07C1" w:rsidRPr="00B223BF">
        <w:t xml:space="preserve"> – Dossier de permis de construire et autres autorisations administratives</w:t>
      </w:r>
    </w:p>
    <w:p w14:paraId="682400BA" w14:textId="566B600D" w:rsidR="008E07C1" w:rsidRPr="00B223BF" w:rsidRDefault="00DE349B" w:rsidP="00274AFE">
      <w:pPr>
        <w:jc w:val="both"/>
        <w:rPr>
          <w:szCs w:val="19"/>
        </w:rPr>
      </w:pPr>
      <w:r w:rsidRPr="00B223BF">
        <w:rPr>
          <w:szCs w:val="19"/>
        </w:rPr>
        <w:t>Le maître d'œuvre </w:t>
      </w:r>
      <w:r w:rsidR="008E07C1" w:rsidRPr="00B223BF">
        <w:rPr>
          <w:szCs w:val="19"/>
        </w:rPr>
        <w:t xml:space="preserve">effectue les démarches et consultations préalables nécessaires à l'obtention du permis de construire. </w:t>
      </w:r>
    </w:p>
    <w:p w14:paraId="5F784528" w14:textId="58651BD9" w:rsidR="00245A03" w:rsidRPr="00B223BF" w:rsidRDefault="00CB64D6" w:rsidP="00245A03">
      <w:pPr>
        <w:spacing w:line="240" w:lineRule="auto"/>
        <w:jc w:val="both"/>
        <w:rPr>
          <w:szCs w:val="19"/>
        </w:rPr>
      </w:pPr>
      <w:r w:rsidRPr="00B223BF">
        <w:rPr>
          <w:szCs w:val="19"/>
        </w:rPr>
        <w:t>Il</w:t>
      </w:r>
      <w:r w:rsidR="00245A03" w:rsidRPr="00B223BF">
        <w:rPr>
          <w:szCs w:val="19"/>
        </w:rPr>
        <w:t xml:space="preserve"> établit les documents graphiques et pièces écrites de sa compétence, nécessaires à la constitution du dossier de demande de permis de construire, qu’il propose à la signature du </w:t>
      </w:r>
      <w:r w:rsidR="00E82F6F" w:rsidRPr="00B223BF">
        <w:rPr>
          <w:szCs w:val="19"/>
        </w:rPr>
        <w:t>maître</w:t>
      </w:r>
      <w:r w:rsidR="00245A03" w:rsidRPr="00B223BF">
        <w:rPr>
          <w:szCs w:val="19"/>
        </w:rPr>
        <w:t xml:space="preserve"> d’ouvrage.</w:t>
      </w:r>
    </w:p>
    <w:p w14:paraId="4DFA7BCF" w14:textId="66AC1D29" w:rsidR="00CB64D6" w:rsidRPr="00B223BF" w:rsidRDefault="00CB64D6" w:rsidP="00245A03">
      <w:pPr>
        <w:spacing w:line="240" w:lineRule="auto"/>
        <w:jc w:val="both"/>
        <w:rPr>
          <w:szCs w:val="19"/>
        </w:rPr>
      </w:pPr>
      <w:r w:rsidRPr="00B223BF">
        <w:rPr>
          <w:szCs w:val="19"/>
        </w:rPr>
        <w:t>Il assiste le maître d'ouvrage pour la constitution du dossier administratif et dans ses relations avec les administrations, pendant toute la durée de l'instruction et postérieurement au dépôt du permis de construire.</w:t>
      </w:r>
    </w:p>
    <w:p w14:paraId="183ED271" w14:textId="5AA0C5F7" w:rsidR="00CB64D6" w:rsidRPr="00B223BF" w:rsidRDefault="00245A03" w:rsidP="00CB64D6">
      <w:pPr>
        <w:spacing w:line="240" w:lineRule="auto"/>
        <w:jc w:val="both"/>
        <w:rPr>
          <w:szCs w:val="19"/>
        </w:rPr>
      </w:pPr>
      <w:r w:rsidRPr="00B223BF">
        <w:rPr>
          <w:szCs w:val="19"/>
        </w:rPr>
        <w:t>Le maître d'ouvrage dépose le dossier de demande de permis de construire auprès des services instructeurs.</w:t>
      </w:r>
      <w:r w:rsidR="00CB64D6" w:rsidRPr="00B223BF">
        <w:rPr>
          <w:szCs w:val="19"/>
        </w:rPr>
        <w:t xml:space="preserve"> Il communique au maître d'œuvre toute correspondance avec l'administration. </w:t>
      </w:r>
    </w:p>
    <w:p w14:paraId="4A25FBA5" w14:textId="353CD0FE" w:rsidR="00CB64D6" w:rsidRPr="00B223BF" w:rsidRDefault="00CB64D6" w:rsidP="00CB64D6">
      <w:pPr>
        <w:spacing w:line="240" w:lineRule="auto"/>
        <w:jc w:val="both"/>
        <w:rPr>
          <w:szCs w:val="19"/>
        </w:rPr>
      </w:pPr>
      <w:r w:rsidRPr="00B223BF">
        <w:rPr>
          <w:szCs w:val="19"/>
        </w:rPr>
        <w:t xml:space="preserve">Dès réception du permis de construire, le </w:t>
      </w:r>
      <w:r w:rsidR="00E82F6F" w:rsidRPr="00B223BF">
        <w:rPr>
          <w:szCs w:val="19"/>
        </w:rPr>
        <w:t>maître</w:t>
      </w:r>
      <w:r w:rsidRPr="00B223BF">
        <w:rPr>
          <w:szCs w:val="19"/>
        </w:rPr>
        <w:t xml:space="preserve"> d’ouvrage en transmet copie au </w:t>
      </w:r>
      <w:r w:rsidR="00E82F6F" w:rsidRPr="00B223BF">
        <w:rPr>
          <w:szCs w:val="19"/>
        </w:rPr>
        <w:t>maître</w:t>
      </w:r>
      <w:r w:rsidRPr="00B223BF">
        <w:rPr>
          <w:szCs w:val="19"/>
        </w:rPr>
        <w:t xml:space="preserve"> d’œuvre, procède à l'affichage réglementaire sur le terrain, ainsi qu’aux opérations de constat de cet affichage. </w:t>
      </w:r>
    </w:p>
    <w:p w14:paraId="7922EC35" w14:textId="77777777" w:rsidR="008E07C1" w:rsidRPr="00B223BF" w:rsidRDefault="008E07C1" w:rsidP="00274AFE">
      <w:pPr>
        <w:tabs>
          <w:tab w:val="left" w:pos="993"/>
        </w:tabs>
        <w:autoSpaceDE w:val="0"/>
        <w:autoSpaceDN w:val="0"/>
        <w:adjustRightInd w:val="0"/>
        <w:jc w:val="both"/>
        <w:rPr>
          <w:rFonts w:cs="HelveticaNeue-Thin"/>
          <w:szCs w:val="19"/>
        </w:rPr>
      </w:pPr>
      <w:r w:rsidRPr="00B223BF">
        <w:rPr>
          <w:rFonts w:cs="HelveticaNeue-Thin"/>
          <w:szCs w:val="19"/>
        </w:rPr>
        <w:t>Lorsque l'opération nécessite l'obtention d'autres autorisations administratives (telles que par exemple demande de permis de démolir, autorisations spécifiques pour lignes aériennes, enseignes, etc.), le maître d'œuvre assiste le maître d'ouvrage, pendant toute la durée de leur instruction, pour effectuer les démarches nécessaires et constituer les dossiers correspondants.</w:t>
      </w:r>
    </w:p>
    <w:p w14:paraId="3BF0A6F6" w14:textId="723A800F" w:rsidR="00827D94" w:rsidRPr="00B223BF" w:rsidRDefault="00247C97" w:rsidP="00827D94">
      <w:pPr>
        <w:pStyle w:val="Titre5"/>
      </w:pPr>
      <w:r w:rsidRPr="00B223BF">
        <w:t>Article 3</w:t>
      </w:r>
      <w:r w:rsidR="00AB0350" w:rsidRPr="00B223BF">
        <w:t>.2</w:t>
      </w:r>
      <w:r w:rsidR="00827D94" w:rsidRPr="00B223BF">
        <w:t>.3 – Processus économique</w:t>
      </w:r>
    </w:p>
    <w:p w14:paraId="047EEE92" w14:textId="39822ECB" w:rsidR="006C4773" w:rsidRPr="00B223BF" w:rsidRDefault="00FE31C1" w:rsidP="006C4773">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 w:val="20"/>
          <w:szCs w:val="18"/>
        </w:rPr>
      </w:pPr>
      <w:r w:rsidRPr="00B223BF">
        <w:rPr>
          <w:rFonts w:eastAsia="Times New Roman" w:cs="HelveticaNeue-Thin"/>
          <w:szCs w:val="19"/>
        </w:rPr>
        <w:t>e</w:t>
      </w:r>
      <w:r w:rsidR="00DC7337" w:rsidRPr="00B223BF">
        <w:rPr>
          <w:rFonts w:eastAsia="Times New Roman" w:cs="HelveticaNeue-Thin"/>
          <w:szCs w:val="19"/>
        </w:rPr>
        <w:t>stimation du cout p</w:t>
      </w:r>
      <w:r w:rsidR="002B3CEA" w:rsidRPr="00B223BF">
        <w:rPr>
          <w:rFonts w:eastAsia="Times New Roman" w:cs="HelveticaNeue-Thin"/>
          <w:szCs w:val="19"/>
        </w:rPr>
        <w:t xml:space="preserve">révisionnel définitif des travaux décomposé </w:t>
      </w:r>
      <w:r w:rsidR="003442B2" w:rsidRPr="00B223BF">
        <w:rPr>
          <w:rFonts w:eastAsia="Times New Roman" w:cs="HelveticaNeue-Thin"/>
          <w:szCs w:val="19"/>
        </w:rPr>
        <w:t xml:space="preserve">en lots ou postes séparés </w:t>
      </w:r>
      <w:r w:rsidR="002B3CEA" w:rsidRPr="00B223BF">
        <w:rPr>
          <w:rFonts w:eastAsia="Times New Roman" w:cs="HelveticaNeue-Thin"/>
          <w:szCs w:val="19"/>
        </w:rPr>
        <w:t xml:space="preserve">selon la trame des descriptifs techniques, </w:t>
      </w:r>
      <w:bookmarkStart w:id="4" w:name="_Hlk534578519"/>
      <w:r w:rsidR="00827D94" w:rsidRPr="00B223BF">
        <w:rPr>
          <w:rFonts w:eastAsia="Times New Roman" w:cs="HelveticaNeue-Thin"/>
          <w:szCs w:val="19"/>
        </w:rPr>
        <w:t>accompagné</w:t>
      </w:r>
      <w:r w:rsidR="009D694B" w:rsidRPr="00B223BF">
        <w:rPr>
          <w:rFonts w:eastAsia="Times New Roman" w:cs="HelveticaNeue-Thin"/>
          <w:szCs w:val="19"/>
        </w:rPr>
        <w:t>e</w:t>
      </w:r>
      <w:r w:rsidR="00827D94" w:rsidRPr="00B223BF">
        <w:rPr>
          <w:rFonts w:eastAsia="Times New Roman" w:cs="HelveticaNeue-Thin"/>
          <w:szCs w:val="19"/>
        </w:rPr>
        <w:t xml:space="preserve"> d’une proposition sur le mode de dévolution et de consultation des </w:t>
      </w:r>
      <w:r w:rsidR="00067F2B" w:rsidRPr="00B223BF">
        <w:rPr>
          <w:rFonts w:eastAsia="Times New Roman" w:cs="HelveticaNeue-Thin"/>
          <w:szCs w:val="19"/>
        </w:rPr>
        <w:t>entrepreneurs</w:t>
      </w:r>
      <w:r w:rsidR="009D694B" w:rsidRPr="00B223BF">
        <w:rPr>
          <w:rFonts w:eastAsia="Times New Roman" w:cs="HelveticaNeue-Thin"/>
          <w:szCs w:val="19"/>
        </w:rPr>
        <w:t> ;</w:t>
      </w:r>
      <w:bookmarkEnd w:id="4"/>
    </w:p>
    <w:p w14:paraId="2AD238BE" w14:textId="1492FE74" w:rsidR="002B3CEA" w:rsidRPr="00B223BF" w:rsidRDefault="00FE31C1" w:rsidP="00B223BF">
      <w:pPr>
        <w:pStyle w:val="Paragraphedeliste"/>
        <w:numPr>
          <w:ilvl w:val="0"/>
          <w:numId w:val="8"/>
        </w:numPr>
        <w:autoSpaceDE w:val="0"/>
        <w:autoSpaceDN w:val="0"/>
        <w:adjustRightInd w:val="0"/>
        <w:spacing w:after="0" w:line="240" w:lineRule="auto"/>
        <w:ind w:hanging="295"/>
        <w:contextualSpacing w:val="0"/>
        <w:jc w:val="both"/>
        <w:rPr>
          <w:rFonts w:eastAsia="Times New Roman" w:cs="HelveticaNeue-Thin"/>
          <w:sz w:val="20"/>
          <w:szCs w:val="18"/>
        </w:rPr>
      </w:pPr>
      <w:r w:rsidRPr="00B223BF">
        <w:rPr>
          <w:rFonts w:eastAsia="Times New Roman" w:cs="HelveticaNeue-Thin"/>
          <w:szCs w:val="19"/>
        </w:rPr>
        <w:t>n</w:t>
      </w:r>
      <w:r w:rsidR="002B3CEA" w:rsidRPr="00B223BF">
        <w:rPr>
          <w:rFonts w:eastAsia="Times New Roman" w:cs="HelveticaNeue-Thin"/>
          <w:szCs w:val="19"/>
        </w:rPr>
        <w:t>ote justificative des éventuels écarts avec la phase antérieure (identification et classification des écarts selon CCAP).</w:t>
      </w:r>
    </w:p>
    <w:p w14:paraId="218074B3" w14:textId="77777777" w:rsidR="000114CF" w:rsidRPr="00B223BF" w:rsidRDefault="000114CF" w:rsidP="000114CF">
      <w:pPr>
        <w:pStyle w:val="Paragraphedeliste"/>
        <w:autoSpaceDE w:val="0"/>
        <w:autoSpaceDN w:val="0"/>
        <w:adjustRightInd w:val="0"/>
        <w:spacing w:after="60" w:line="240" w:lineRule="auto"/>
        <w:contextualSpacing w:val="0"/>
        <w:jc w:val="both"/>
        <w:rPr>
          <w:rFonts w:eastAsia="Times New Roman" w:cs="HelveticaNeue-Thin"/>
          <w:sz w:val="20"/>
          <w:szCs w:val="18"/>
        </w:rPr>
      </w:pPr>
    </w:p>
    <w:p w14:paraId="7B2C9D85" w14:textId="36016822" w:rsidR="00DC7337" w:rsidRPr="00B223BF" w:rsidRDefault="00247C97" w:rsidP="00DC7337">
      <w:pPr>
        <w:pStyle w:val="Titre5"/>
      </w:pPr>
      <w:r w:rsidRPr="00B223BF">
        <w:t>Article 3</w:t>
      </w:r>
      <w:r w:rsidR="00AB0350" w:rsidRPr="00B223BF">
        <w:t>.2</w:t>
      </w:r>
      <w:r w:rsidR="00DC7337" w:rsidRPr="00B223BF">
        <w:t>.4 – Management de projet</w:t>
      </w:r>
    </w:p>
    <w:p w14:paraId="214C51C5" w14:textId="77777777" w:rsidR="006C4773" w:rsidRPr="00B223BF" w:rsidRDefault="00FE31C1" w:rsidP="006C4773">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 w:val="20"/>
          <w:szCs w:val="18"/>
        </w:rPr>
      </w:pPr>
      <w:r w:rsidRPr="00B223BF">
        <w:rPr>
          <w:rFonts w:eastAsia="Times New Roman" w:cs="HelveticaNeue-Thin"/>
          <w:szCs w:val="19"/>
        </w:rPr>
        <w:t>c</w:t>
      </w:r>
      <w:r w:rsidR="00B15C31" w:rsidRPr="00B223BF">
        <w:rPr>
          <w:rFonts w:eastAsia="Times New Roman" w:cs="HelveticaNeue-Thin"/>
          <w:szCs w:val="19"/>
        </w:rPr>
        <w:t>ompilation des comptes-rendus de réunions avec le maître d'ouvrage portant sur les principales options prises à ce stade de la mission ;</w:t>
      </w:r>
    </w:p>
    <w:p w14:paraId="0335B423" w14:textId="63ADAB79" w:rsidR="002B3CEA" w:rsidRPr="00B223BF" w:rsidRDefault="00FE31C1" w:rsidP="006C4773">
      <w:pPr>
        <w:pStyle w:val="Paragraphedeliste"/>
        <w:numPr>
          <w:ilvl w:val="0"/>
          <w:numId w:val="8"/>
        </w:numPr>
        <w:autoSpaceDE w:val="0"/>
        <w:autoSpaceDN w:val="0"/>
        <w:adjustRightInd w:val="0"/>
        <w:spacing w:after="60" w:line="240" w:lineRule="auto"/>
        <w:ind w:hanging="295"/>
        <w:contextualSpacing w:val="0"/>
        <w:jc w:val="both"/>
        <w:rPr>
          <w:rFonts w:eastAsia="Times New Roman" w:cs="HelveticaNeue-Thin"/>
          <w:sz w:val="20"/>
          <w:szCs w:val="18"/>
        </w:rPr>
      </w:pPr>
      <w:r w:rsidRPr="00B223BF">
        <w:rPr>
          <w:rFonts w:eastAsia="Times New Roman" w:cs="HelveticaNeue-Thin"/>
          <w:szCs w:val="19"/>
        </w:rPr>
        <w:t>s</w:t>
      </w:r>
      <w:r w:rsidR="002B3CEA" w:rsidRPr="00B223BF">
        <w:rPr>
          <w:rFonts w:eastAsia="Times New Roman" w:cs="HelveticaNeue-Thin"/>
          <w:szCs w:val="19"/>
        </w:rPr>
        <w:t xml:space="preserve">uivi et mise à jour du calendrier général prévisionnel </w:t>
      </w:r>
      <w:r w:rsidR="00C93F0E" w:rsidRPr="00B223BF">
        <w:rPr>
          <w:rFonts w:eastAsia="Times New Roman" w:cs="HelveticaNeue-Thin"/>
          <w:szCs w:val="19"/>
        </w:rPr>
        <w:t>d’opération</w:t>
      </w:r>
    </w:p>
    <w:p w14:paraId="2C8AA387" w14:textId="77777777" w:rsidR="006C4773" w:rsidRPr="00B223BF" w:rsidRDefault="006C4773" w:rsidP="006C4773">
      <w:pPr>
        <w:pStyle w:val="Paragraphedeliste"/>
        <w:autoSpaceDE w:val="0"/>
        <w:autoSpaceDN w:val="0"/>
        <w:adjustRightInd w:val="0"/>
        <w:spacing w:after="60" w:line="240" w:lineRule="auto"/>
        <w:contextualSpacing w:val="0"/>
        <w:jc w:val="both"/>
        <w:rPr>
          <w:rFonts w:eastAsia="Times New Roman" w:cs="HelveticaNeue-Thin"/>
          <w:sz w:val="20"/>
          <w:szCs w:val="18"/>
        </w:rPr>
      </w:pPr>
    </w:p>
    <w:p w14:paraId="614A6680" w14:textId="6D288161" w:rsidR="00274AFE" w:rsidRPr="00B223BF" w:rsidRDefault="00274AFE" w:rsidP="00274AFE">
      <w:pPr>
        <w:rPr>
          <w:szCs w:val="19"/>
        </w:rPr>
      </w:pPr>
      <w:r w:rsidRPr="00B223BF">
        <w:rPr>
          <w:szCs w:val="19"/>
        </w:rPr>
        <w:t xml:space="preserve">Les études d’APD font l’objet d’une présentation au </w:t>
      </w:r>
      <w:r w:rsidR="00E82F6F" w:rsidRPr="00B223BF">
        <w:rPr>
          <w:szCs w:val="19"/>
        </w:rPr>
        <w:t>maître</w:t>
      </w:r>
      <w:r w:rsidRPr="00B223BF">
        <w:rPr>
          <w:szCs w:val="19"/>
        </w:rPr>
        <w:t xml:space="preserve"> d’ouvrage. </w:t>
      </w:r>
    </w:p>
    <w:p w14:paraId="5D23B04A" w14:textId="212E9515" w:rsidR="00AB0350" w:rsidRPr="00B223BF" w:rsidRDefault="00AB0350" w:rsidP="00AB0350">
      <w:pPr>
        <w:pStyle w:val="Titre2"/>
      </w:pPr>
      <w:bookmarkStart w:id="5" w:name="_Hlk534576719"/>
      <w:r w:rsidRPr="00B223BF">
        <w:t xml:space="preserve">Article </w:t>
      </w:r>
      <w:r w:rsidR="00247C97" w:rsidRPr="00B223BF">
        <w:t>4</w:t>
      </w:r>
      <w:r w:rsidRPr="00B223BF">
        <w:t xml:space="preserve"> – Etudes DE PROJET</w:t>
      </w:r>
    </w:p>
    <w:p w14:paraId="3D2EDF13" w14:textId="68181E68" w:rsidR="00AB0350" w:rsidRPr="00B223BF" w:rsidRDefault="00AB0350" w:rsidP="00AB0350">
      <w:pPr>
        <w:pStyle w:val="Titre4"/>
      </w:pPr>
      <w:r w:rsidRPr="00B223BF">
        <w:t xml:space="preserve">Article </w:t>
      </w:r>
      <w:r w:rsidR="00247C97" w:rsidRPr="00B223BF">
        <w:t>4</w:t>
      </w:r>
      <w:r w:rsidRPr="00B223BF">
        <w:t xml:space="preserve">.1 – Objet </w:t>
      </w:r>
    </w:p>
    <w:p w14:paraId="5AF1BA68" w14:textId="77777777" w:rsidR="00517E84" w:rsidRPr="00B223BF" w:rsidRDefault="00517E84" w:rsidP="00274AFE">
      <w:pPr>
        <w:jc w:val="both"/>
      </w:pPr>
      <w:r w:rsidRPr="00B223BF">
        <w:t>Les études de projet, fondées sur le programme arrêté et les études d'avant-projet approuvées par le maître d'ouvrage ainsi que sur les prescriptions de celui-ci, découlant du permis de construire et autres autorisations administratives, définissent la conception générale de l'ouvrage.</w:t>
      </w:r>
    </w:p>
    <w:p w14:paraId="55687062" w14:textId="77777777" w:rsidR="00517E84" w:rsidRPr="00B223BF" w:rsidRDefault="00517E84" w:rsidP="00274AFE">
      <w:pPr>
        <w:jc w:val="both"/>
      </w:pPr>
      <w:r w:rsidRPr="00B223BF">
        <w:t>Les études de projet ont pour objet de :</w:t>
      </w:r>
    </w:p>
    <w:p w14:paraId="22AC4967" w14:textId="796BC5C9" w:rsidR="00517E84" w:rsidRPr="00B223BF" w:rsidRDefault="00517E84" w:rsidP="005677C9">
      <w:pPr>
        <w:pStyle w:val="Paragraphedeliste"/>
        <w:numPr>
          <w:ilvl w:val="0"/>
          <w:numId w:val="18"/>
        </w:numPr>
        <w:spacing w:after="60"/>
        <w:ind w:left="714" w:hanging="289"/>
        <w:contextualSpacing w:val="0"/>
        <w:jc w:val="both"/>
      </w:pPr>
      <w:r w:rsidRPr="00B223BF">
        <w:t>préciser par des plans, coupes et élévations, les formes des différents éléments de la construction, la nature et les caractéristiques des matériaux ainsi que les conditions de leur mise en œuvre</w:t>
      </w:r>
      <w:r w:rsidR="00274AFE" w:rsidRPr="00B223BF">
        <w:t> ;</w:t>
      </w:r>
    </w:p>
    <w:p w14:paraId="50DB46A4" w14:textId="77777777" w:rsidR="006C4773" w:rsidRPr="00B223BF" w:rsidRDefault="00517E84" w:rsidP="005677C9">
      <w:pPr>
        <w:pStyle w:val="Paragraphedeliste"/>
        <w:numPr>
          <w:ilvl w:val="0"/>
          <w:numId w:val="18"/>
        </w:numPr>
        <w:spacing w:after="60"/>
        <w:ind w:left="714" w:hanging="289"/>
        <w:contextualSpacing w:val="0"/>
        <w:jc w:val="both"/>
      </w:pPr>
      <w:r w:rsidRPr="00B223BF">
        <w:t>déterminer l'implantation et l'encombrement de tous les éléments de structure et de tous les équipements techniques</w:t>
      </w:r>
      <w:r w:rsidR="00274AFE" w:rsidRPr="00B223BF">
        <w:t> ;</w:t>
      </w:r>
    </w:p>
    <w:p w14:paraId="68C73695" w14:textId="77777777" w:rsidR="006C4773" w:rsidRPr="00B223BF" w:rsidRDefault="00517E84" w:rsidP="005677C9">
      <w:pPr>
        <w:pStyle w:val="Paragraphedeliste"/>
        <w:numPr>
          <w:ilvl w:val="0"/>
          <w:numId w:val="18"/>
        </w:numPr>
        <w:spacing w:after="60"/>
        <w:ind w:left="714" w:hanging="289"/>
        <w:contextualSpacing w:val="0"/>
        <w:jc w:val="both"/>
      </w:pPr>
      <w:r w:rsidRPr="00B223BF">
        <w:t>préciser les tracés des alimentations et évacuations de tous les fluides et, en fonction du mode de dévolution des travaux, coordonner les informations et contraintes nécessaires à l'organisation spatiale des ouvrages</w:t>
      </w:r>
      <w:r w:rsidR="00274AFE" w:rsidRPr="00B223BF">
        <w:t> ;</w:t>
      </w:r>
    </w:p>
    <w:p w14:paraId="5E598E7D" w14:textId="77777777" w:rsidR="006C4773" w:rsidRPr="00B223BF" w:rsidRDefault="00517E84" w:rsidP="005677C9">
      <w:pPr>
        <w:pStyle w:val="Paragraphedeliste"/>
        <w:numPr>
          <w:ilvl w:val="0"/>
          <w:numId w:val="18"/>
        </w:numPr>
        <w:spacing w:after="60"/>
        <w:ind w:left="714" w:hanging="289"/>
        <w:contextualSpacing w:val="0"/>
        <w:jc w:val="both"/>
      </w:pPr>
      <w:r w:rsidRPr="00B223BF">
        <w:t>décrire les ouvrages et établir les plans de repérage nécessaires à la compréhension du projet</w:t>
      </w:r>
      <w:r w:rsidR="00274AFE" w:rsidRPr="00B223BF">
        <w:t> ;</w:t>
      </w:r>
    </w:p>
    <w:p w14:paraId="37183DE1" w14:textId="77777777" w:rsidR="006C4773" w:rsidRPr="00B223BF" w:rsidRDefault="00517E84" w:rsidP="005677C9">
      <w:pPr>
        <w:pStyle w:val="Paragraphedeliste"/>
        <w:numPr>
          <w:ilvl w:val="0"/>
          <w:numId w:val="18"/>
        </w:numPr>
        <w:spacing w:after="60"/>
        <w:ind w:left="714" w:hanging="289"/>
        <w:contextualSpacing w:val="0"/>
        <w:jc w:val="both"/>
      </w:pPr>
      <w:r w:rsidRPr="00B223BF">
        <w:t>établir un coût prévisionnel des travaux décomposés par corps d'état, sur la base d’un avant métré</w:t>
      </w:r>
      <w:r w:rsidR="00274AFE" w:rsidRPr="00B223BF">
        <w:t> ;</w:t>
      </w:r>
    </w:p>
    <w:p w14:paraId="69B6459F" w14:textId="77777777" w:rsidR="006C4773" w:rsidRPr="00B223BF" w:rsidRDefault="00517E84" w:rsidP="005677C9">
      <w:pPr>
        <w:pStyle w:val="Paragraphedeliste"/>
        <w:numPr>
          <w:ilvl w:val="0"/>
          <w:numId w:val="18"/>
        </w:numPr>
        <w:spacing w:after="60"/>
        <w:ind w:left="714" w:hanging="289"/>
        <w:contextualSpacing w:val="0"/>
        <w:jc w:val="both"/>
      </w:pPr>
      <w:r w:rsidRPr="00B223BF">
        <w:t>permettre au maître d'ouvrage, au regard de cette évaluation, d'arrêter le coût prévisionnel de l'ouvrage et, par ailleurs, d'estimer les coûts de son exploitation</w:t>
      </w:r>
      <w:r w:rsidR="00274AFE" w:rsidRPr="00B223BF">
        <w:t> ;</w:t>
      </w:r>
    </w:p>
    <w:p w14:paraId="4949552E" w14:textId="1099C93E" w:rsidR="00517E84" w:rsidRPr="00B223BF" w:rsidRDefault="00517E84" w:rsidP="005677C9">
      <w:pPr>
        <w:pStyle w:val="Paragraphedeliste"/>
        <w:numPr>
          <w:ilvl w:val="0"/>
          <w:numId w:val="18"/>
        </w:numPr>
        <w:spacing w:after="60"/>
        <w:ind w:left="714" w:hanging="289"/>
        <w:contextualSpacing w:val="0"/>
        <w:jc w:val="both"/>
      </w:pPr>
      <w:r w:rsidRPr="00B223BF">
        <w:t>déterminer le délai global de réalisation de l'ouvrage.</w:t>
      </w:r>
    </w:p>
    <w:p w14:paraId="1BE8BF9D" w14:textId="43E998D5" w:rsidR="008F1708" w:rsidRPr="00B223BF" w:rsidRDefault="008F1708" w:rsidP="008F1708">
      <w:pPr>
        <w:pStyle w:val="Titre4"/>
      </w:pPr>
      <w:r w:rsidRPr="00B223BF">
        <w:lastRenderedPageBreak/>
        <w:t xml:space="preserve">Article </w:t>
      </w:r>
      <w:r w:rsidR="006C4773" w:rsidRPr="00B223BF">
        <w:t>4</w:t>
      </w:r>
      <w:r w:rsidRPr="00B223BF">
        <w:t>.</w:t>
      </w:r>
      <w:r w:rsidR="00AB0350" w:rsidRPr="00B223BF">
        <w:t>2</w:t>
      </w:r>
      <w:r w:rsidRPr="00B223BF">
        <w:t xml:space="preserve"> – Documents à remettre  </w:t>
      </w:r>
    </w:p>
    <w:p w14:paraId="4B0B9D83" w14:textId="4C995D26" w:rsidR="008F1708" w:rsidRPr="00B223BF" w:rsidRDefault="00714932" w:rsidP="008F1708">
      <w:pPr>
        <w:pStyle w:val="Titre5"/>
      </w:pPr>
      <w:bookmarkStart w:id="6" w:name="_Hlk536032578"/>
      <w:r w:rsidRPr="00B223BF">
        <w:t xml:space="preserve">Article </w:t>
      </w:r>
      <w:r w:rsidR="006C4773" w:rsidRPr="00B223BF">
        <w:t>4</w:t>
      </w:r>
      <w:r w:rsidRPr="00B223BF">
        <w:t>.2</w:t>
      </w:r>
      <w:r w:rsidR="008F1708" w:rsidRPr="00B223BF">
        <w:t>.1 – Processus projet</w:t>
      </w:r>
    </w:p>
    <w:bookmarkEnd w:id="6"/>
    <w:p w14:paraId="07BE97CA" w14:textId="35D1DB5A" w:rsidR="00811404" w:rsidRPr="00B223BF" w:rsidRDefault="00811404" w:rsidP="00811404">
      <w:pPr>
        <w:ind w:firstLine="360"/>
        <w:rPr>
          <w:u w:val="single"/>
        </w:rPr>
      </w:pPr>
      <w:r w:rsidRPr="00B223BF">
        <w:rPr>
          <w:u w:val="single"/>
        </w:rPr>
        <w:t>Documents graphiques</w:t>
      </w:r>
    </w:p>
    <w:p w14:paraId="61A50AC6" w14:textId="3940155A" w:rsidR="00785483"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p</w:t>
      </w:r>
      <w:r w:rsidR="00785483" w:rsidRPr="00B223BF">
        <w:rPr>
          <w:rFonts w:eastAsia="Times New Roman" w:cs="HelveticaNeue-Thin"/>
          <w:szCs w:val="19"/>
        </w:rPr>
        <w:t>lan masse</w:t>
      </w:r>
      <w:r w:rsidR="00383367" w:rsidRPr="00B223BF">
        <w:rPr>
          <w:rFonts w:eastAsia="Times New Roman" w:cs="HelveticaNeue-Thin"/>
          <w:szCs w:val="19"/>
        </w:rPr>
        <w:t> ;</w:t>
      </w:r>
    </w:p>
    <w:p w14:paraId="77D35C5C" w14:textId="48A2F76D" w:rsidR="00811404"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f</w:t>
      </w:r>
      <w:r w:rsidR="00811404" w:rsidRPr="00B223BF">
        <w:rPr>
          <w:rFonts w:eastAsia="Times New Roman" w:cs="HelveticaNeue-Thin"/>
          <w:szCs w:val="19"/>
        </w:rPr>
        <w:t xml:space="preserve">ormalisation graphique du projet sous forme de plans, coupes et élévations de l'ouvrage et de ses abords extérieurs à l'échelle de 1/50, incluant les </w:t>
      </w:r>
      <w:r w:rsidR="005B3772" w:rsidRPr="00B223BF">
        <w:rPr>
          <w:rFonts w:eastAsia="Times New Roman" w:cs="HelveticaNeue-Thin"/>
          <w:szCs w:val="19"/>
        </w:rPr>
        <w:t>plans ou schémas de</w:t>
      </w:r>
      <w:r w:rsidR="00AE2F3C" w:rsidRPr="00B223BF">
        <w:rPr>
          <w:rFonts w:eastAsia="Times New Roman" w:cs="HelveticaNeue-Thin"/>
          <w:szCs w:val="19"/>
        </w:rPr>
        <w:t>s</w:t>
      </w:r>
      <w:r w:rsidR="005B3772" w:rsidRPr="00B223BF">
        <w:rPr>
          <w:rFonts w:eastAsia="Times New Roman" w:cs="HelveticaNeue-Thin"/>
          <w:szCs w:val="19"/>
        </w:rPr>
        <w:t xml:space="preserve"> </w:t>
      </w:r>
      <w:r w:rsidR="00811404" w:rsidRPr="00B223BF">
        <w:rPr>
          <w:rFonts w:eastAsia="Times New Roman" w:cs="HelveticaNeue-Thin"/>
          <w:szCs w:val="19"/>
        </w:rPr>
        <w:t xml:space="preserve">ouvrages de second œuvre, </w:t>
      </w:r>
      <w:r w:rsidR="005B3772" w:rsidRPr="00B223BF">
        <w:rPr>
          <w:rFonts w:eastAsia="Times New Roman" w:cs="HelveticaNeue-Thin"/>
          <w:szCs w:val="19"/>
        </w:rPr>
        <w:t xml:space="preserve"> ainsi que </w:t>
      </w:r>
      <w:r w:rsidR="00811404" w:rsidRPr="00B223BF">
        <w:rPr>
          <w:rFonts w:eastAsia="Times New Roman" w:cs="HelveticaNeue-Thin"/>
          <w:szCs w:val="19"/>
        </w:rPr>
        <w:t xml:space="preserve">les détails significatifs de conception architecturale à une échelle variant de 1/20 à </w:t>
      </w:r>
      <w:r w:rsidR="00147241" w:rsidRPr="00B223BF">
        <w:rPr>
          <w:rFonts w:eastAsia="Times New Roman" w:cs="HelveticaNeue-Thin"/>
          <w:szCs w:val="19"/>
        </w:rPr>
        <w:t xml:space="preserve">½. </w:t>
      </w:r>
      <w:r w:rsidR="005B3772" w:rsidRPr="00B223BF">
        <w:rPr>
          <w:rFonts w:eastAsia="Times New Roman" w:cs="HelveticaNeue-Thin"/>
          <w:szCs w:val="19"/>
        </w:rPr>
        <w:t>Ces plans intégreront les divers locaux techniques, y compris ceux situés en dehors des surfaces utiles (sous-sols et combles notamment)</w:t>
      </w:r>
      <w:r w:rsidR="004B7294" w:rsidRPr="00B223BF">
        <w:rPr>
          <w:rFonts w:eastAsia="Times New Roman" w:cs="HelveticaNeue-Thin"/>
          <w:szCs w:val="19"/>
        </w:rPr>
        <w:t> ;</w:t>
      </w:r>
      <w:r w:rsidR="005B3772" w:rsidRPr="00B223BF">
        <w:rPr>
          <w:rFonts w:eastAsia="Times New Roman" w:cs="HelveticaNeue-Thin"/>
          <w:szCs w:val="19"/>
        </w:rPr>
        <w:t xml:space="preserve"> </w:t>
      </w:r>
    </w:p>
    <w:p w14:paraId="028B1C27" w14:textId="69F26884" w:rsidR="00811404"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p</w:t>
      </w:r>
      <w:r w:rsidR="00811404" w:rsidRPr="00B223BF">
        <w:rPr>
          <w:rFonts w:eastAsia="Times New Roman" w:cs="HelveticaNeue-Thin"/>
          <w:szCs w:val="19"/>
        </w:rPr>
        <w:t>lans de</w:t>
      </w:r>
      <w:r w:rsidR="00041366" w:rsidRPr="00B223BF">
        <w:rPr>
          <w:rFonts w:eastAsia="Times New Roman" w:cs="HelveticaNeue-Thin"/>
          <w:szCs w:val="19"/>
        </w:rPr>
        <w:t>s</w:t>
      </w:r>
      <w:r w:rsidR="00811404" w:rsidRPr="00B223BF">
        <w:rPr>
          <w:rFonts w:eastAsia="Times New Roman" w:cs="HelveticaNeue-Thin"/>
          <w:szCs w:val="19"/>
        </w:rPr>
        <w:t xml:space="preserve"> fondations</w:t>
      </w:r>
      <w:r w:rsidR="00A15626" w:rsidRPr="00B223BF">
        <w:rPr>
          <w:rFonts w:eastAsia="Times New Roman" w:cs="HelveticaNeue-Thin"/>
          <w:szCs w:val="19"/>
        </w:rPr>
        <w:t xml:space="preserve">, </w:t>
      </w:r>
      <w:r w:rsidR="00811404" w:rsidRPr="00B223BF">
        <w:rPr>
          <w:rFonts w:eastAsia="Times New Roman" w:cs="HelveticaNeue-Thin"/>
          <w:szCs w:val="19"/>
        </w:rPr>
        <w:t xml:space="preserve"> </w:t>
      </w:r>
      <w:r w:rsidR="00041366" w:rsidRPr="00B223BF">
        <w:rPr>
          <w:rFonts w:eastAsia="Times New Roman" w:cs="HelveticaNeue-Thin"/>
          <w:szCs w:val="19"/>
        </w:rPr>
        <w:t xml:space="preserve">des </w:t>
      </w:r>
      <w:r w:rsidR="00811404" w:rsidRPr="00B223BF">
        <w:rPr>
          <w:rFonts w:eastAsia="Times New Roman" w:cs="HelveticaNeue-Thin"/>
          <w:szCs w:val="19"/>
        </w:rPr>
        <w:t>ouvrages d'infrastructure</w:t>
      </w:r>
      <w:r w:rsidR="00041366" w:rsidRPr="00B223BF">
        <w:rPr>
          <w:rFonts w:eastAsia="Times New Roman" w:cs="HelveticaNeue-Thin"/>
          <w:szCs w:val="19"/>
        </w:rPr>
        <w:t xml:space="preserve">, y compris </w:t>
      </w:r>
      <w:r w:rsidR="004B7294" w:rsidRPr="00B223BF">
        <w:rPr>
          <w:rFonts w:eastAsia="Times New Roman" w:cs="HelveticaNeue-Thin"/>
          <w:szCs w:val="19"/>
        </w:rPr>
        <w:t xml:space="preserve">terrassements généraux, </w:t>
      </w:r>
      <w:r w:rsidR="00041366" w:rsidRPr="00B223BF">
        <w:rPr>
          <w:rFonts w:eastAsia="Times New Roman" w:cs="HelveticaNeue-Thin"/>
          <w:szCs w:val="19"/>
        </w:rPr>
        <w:t>tracés des canalisations enterrées, et de</w:t>
      </w:r>
      <w:r w:rsidR="00A15626" w:rsidRPr="00B223BF">
        <w:rPr>
          <w:rFonts w:eastAsia="Times New Roman" w:cs="HelveticaNeue-Thin"/>
          <w:szCs w:val="19"/>
        </w:rPr>
        <w:t xml:space="preserve"> structure</w:t>
      </w:r>
      <w:r w:rsidR="00811404" w:rsidRPr="00B223BF">
        <w:rPr>
          <w:rFonts w:eastAsia="Times New Roman" w:cs="HelveticaNeue-Thin"/>
          <w:szCs w:val="19"/>
        </w:rPr>
        <w:t>, avec principaux diamètres, dimensionnement et niveaux du 1/100 au 1/50 des fondations superficielles et profondes (ouvrages principaux)</w:t>
      </w:r>
      <w:r w:rsidR="00041366" w:rsidRPr="00B223BF">
        <w:rPr>
          <w:rFonts w:eastAsia="Times New Roman" w:cs="HelveticaNeue-Thin"/>
          <w:szCs w:val="19"/>
        </w:rPr>
        <w:t>, plans des différents niveaux du 1/100 au 1/50</w:t>
      </w:r>
      <w:r w:rsidR="004B7294" w:rsidRPr="00B223BF">
        <w:rPr>
          <w:rFonts w:eastAsia="Times New Roman" w:cs="HelveticaNeue-Thin"/>
          <w:szCs w:val="19"/>
        </w:rPr>
        <w:t> ;</w:t>
      </w:r>
    </w:p>
    <w:p w14:paraId="4897048C" w14:textId="0C85DCBB" w:rsidR="00811404"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r</w:t>
      </w:r>
      <w:r w:rsidR="005B3772" w:rsidRPr="00B223BF">
        <w:rPr>
          <w:rFonts w:eastAsia="Times New Roman" w:cs="HelveticaNeue-Thin"/>
          <w:szCs w:val="19"/>
        </w:rPr>
        <w:t>epérage dans les plans structurels des r</w:t>
      </w:r>
      <w:r w:rsidR="00811404" w:rsidRPr="00B223BF">
        <w:rPr>
          <w:rFonts w:eastAsia="Times New Roman" w:cs="HelveticaNeue-Thin"/>
          <w:szCs w:val="19"/>
        </w:rPr>
        <w:t>éservations importantes</w:t>
      </w:r>
      <w:r w:rsidR="00041366" w:rsidRPr="00B223BF">
        <w:rPr>
          <w:rFonts w:eastAsia="Times New Roman" w:cs="HelveticaNeue-Thin"/>
          <w:szCs w:val="19"/>
        </w:rPr>
        <w:t xml:space="preserve"> </w:t>
      </w:r>
      <w:r w:rsidR="005B3772" w:rsidRPr="00B223BF">
        <w:rPr>
          <w:rFonts w:eastAsia="Times New Roman" w:cs="HelveticaNeue-Thin"/>
          <w:szCs w:val="19"/>
        </w:rPr>
        <w:t xml:space="preserve"> avec indication des</w:t>
      </w:r>
      <w:r w:rsidR="008E07C1" w:rsidRPr="00B223BF">
        <w:rPr>
          <w:rFonts w:eastAsia="Times New Roman" w:cs="HelveticaNeue-Thin"/>
          <w:szCs w:val="19"/>
        </w:rPr>
        <w:t xml:space="preserve"> </w:t>
      </w:r>
      <w:r w:rsidR="005B3772" w:rsidRPr="00B223BF">
        <w:rPr>
          <w:rFonts w:eastAsia="Times New Roman" w:cs="HelveticaNeue-Thin"/>
          <w:szCs w:val="19"/>
        </w:rPr>
        <w:t>s</w:t>
      </w:r>
      <w:r w:rsidR="00811404" w:rsidRPr="00B223BF">
        <w:rPr>
          <w:rFonts w:eastAsia="Times New Roman" w:cs="HelveticaNeue-Thin"/>
          <w:szCs w:val="19"/>
        </w:rPr>
        <w:t>urcharges d'exploitation et charges à supporter par la structure pour les principaux ouvrages</w:t>
      </w:r>
      <w:r w:rsidR="004B7294" w:rsidRPr="00B223BF">
        <w:rPr>
          <w:rFonts w:eastAsia="Times New Roman" w:cs="HelveticaNeue-Thin"/>
          <w:szCs w:val="19"/>
        </w:rPr>
        <w:t> ;</w:t>
      </w:r>
    </w:p>
    <w:p w14:paraId="649643AD" w14:textId="5264AD7C" w:rsidR="00811404"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p</w:t>
      </w:r>
      <w:r w:rsidR="005B3772" w:rsidRPr="00B223BF">
        <w:rPr>
          <w:rFonts w:eastAsia="Times New Roman" w:cs="HelveticaNeue-Thin"/>
          <w:szCs w:val="19"/>
        </w:rPr>
        <w:t>lan</w:t>
      </w:r>
      <w:r w:rsidR="00785483" w:rsidRPr="00B223BF">
        <w:rPr>
          <w:rFonts w:eastAsia="Times New Roman" w:cs="HelveticaNeue-Thin"/>
          <w:szCs w:val="19"/>
        </w:rPr>
        <w:t>s</w:t>
      </w:r>
      <w:r w:rsidR="005B3772" w:rsidRPr="00B223BF">
        <w:rPr>
          <w:rFonts w:eastAsia="Times New Roman" w:cs="HelveticaNeue-Thin"/>
          <w:szCs w:val="19"/>
        </w:rPr>
        <w:t xml:space="preserve"> </w:t>
      </w:r>
      <w:r w:rsidR="00785483" w:rsidRPr="00B223BF">
        <w:rPr>
          <w:rFonts w:eastAsia="Times New Roman" w:cs="HelveticaNeue-Thin"/>
          <w:szCs w:val="19"/>
        </w:rPr>
        <w:t>des</w:t>
      </w:r>
      <w:r w:rsidR="005B3772" w:rsidRPr="00B223BF">
        <w:rPr>
          <w:rFonts w:eastAsia="Times New Roman" w:cs="HelveticaNeue-Thin"/>
          <w:szCs w:val="19"/>
        </w:rPr>
        <w:t xml:space="preserve"> aménagements extérieurs, espaces verts, voiries et tracé</w:t>
      </w:r>
      <w:r w:rsidR="0000150B" w:rsidRPr="00B223BF">
        <w:rPr>
          <w:rFonts w:eastAsia="Times New Roman" w:cs="HelveticaNeue-Thin"/>
          <w:szCs w:val="19"/>
        </w:rPr>
        <w:t>s</w:t>
      </w:r>
      <w:r w:rsidR="005B3772" w:rsidRPr="00B223BF">
        <w:rPr>
          <w:rFonts w:eastAsia="Times New Roman" w:cs="HelveticaNeue-Thin"/>
          <w:szCs w:val="19"/>
        </w:rPr>
        <w:t xml:space="preserve"> des </w:t>
      </w:r>
      <w:r w:rsidR="00811404" w:rsidRPr="00B223BF">
        <w:rPr>
          <w:rFonts w:eastAsia="Times New Roman" w:cs="HelveticaNeue-Thin"/>
          <w:szCs w:val="19"/>
        </w:rPr>
        <w:t>réseaux extérieurs</w:t>
      </w:r>
      <w:r w:rsidR="005B3772" w:rsidRPr="00B223BF">
        <w:rPr>
          <w:rFonts w:eastAsia="Times New Roman" w:cs="HelveticaNeue-Thin"/>
          <w:szCs w:val="19"/>
        </w:rPr>
        <w:t>, à une échelle adaptée</w:t>
      </w:r>
      <w:r w:rsidR="004B7294" w:rsidRPr="00B223BF">
        <w:rPr>
          <w:rFonts w:eastAsia="Times New Roman" w:cs="HelveticaNeue-Thin"/>
          <w:szCs w:val="19"/>
        </w:rPr>
        <w:t> ;</w:t>
      </w:r>
    </w:p>
    <w:p w14:paraId="19A3FF05" w14:textId="3B1C79D2" w:rsidR="0000150B"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l</w:t>
      </w:r>
      <w:r w:rsidR="005B3772" w:rsidRPr="00B223BF">
        <w:rPr>
          <w:rFonts w:eastAsia="Times New Roman" w:cs="HelveticaNeue-Thin"/>
          <w:szCs w:val="19"/>
        </w:rPr>
        <w:t xml:space="preserve">es </w:t>
      </w:r>
      <w:r w:rsidR="00811404" w:rsidRPr="00B223BF">
        <w:rPr>
          <w:rFonts w:eastAsia="Times New Roman" w:cs="HelveticaNeue-Thin"/>
          <w:szCs w:val="19"/>
        </w:rPr>
        <w:t>schémas généraux</w:t>
      </w:r>
      <w:r w:rsidR="0000150B" w:rsidRPr="00B223BF">
        <w:rPr>
          <w:rFonts w:eastAsia="Times New Roman" w:cs="HelveticaNeue-Thin"/>
          <w:szCs w:val="19"/>
        </w:rPr>
        <w:t xml:space="preserve"> des installations techniques et le bilan de puissance</w:t>
      </w:r>
      <w:r w:rsidR="004B7294" w:rsidRPr="00B223BF">
        <w:rPr>
          <w:rFonts w:eastAsia="Times New Roman" w:cs="HelveticaNeue-Thin"/>
          <w:szCs w:val="19"/>
        </w:rPr>
        <w:t> ;</w:t>
      </w:r>
    </w:p>
    <w:p w14:paraId="3EDDF2E3" w14:textId="45F038AD" w:rsidR="0000150B"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p</w:t>
      </w:r>
      <w:r w:rsidR="0000150B" w:rsidRPr="00B223BF">
        <w:rPr>
          <w:rFonts w:eastAsia="Times New Roman" w:cs="HelveticaNeue-Thin"/>
          <w:szCs w:val="19"/>
        </w:rPr>
        <w:t>lans de chauffage, climatisation et plomberie sanitaire avec prédimensionnement des machineries diverses,  tracés unifilaires des principaux réseaux et implantation des terminaux au 1/100</w:t>
      </w:r>
      <w:r w:rsidR="004B7294" w:rsidRPr="00B223BF">
        <w:rPr>
          <w:rFonts w:eastAsia="Times New Roman" w:cs="HelveticaNeue-Thin"/>
          <w:szCs w:val="19"/>
        </w:rPr>
        <w:t> ;</w:t>
      </w:r>
      <w:r w:rsidR="0000150B" w:rsidRPr="00B223BF">
        <w:rPr>
          <w:rFonts w:eastAsia="Times New Roman" w:cs="HelveticaNeue-Thin"/>
          <w:szCs w:val="19"/>
        </w:rPr>
        <w:t xml:space="preserve"> </w:t>
      </w:r>
    </w:p>
    <w:p w14:paraId="239F11BF" w14:textId="4302A9B7" w:rsidR="00811404"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p</w:t>
      </w:r>
      <w:r w:rsidR="00811404" w:rsidRPr="00B223BF">
        <w:rPr>
          <w:rFonts w:eastAsia="Times New Roman" w:cs="HelveticaNeue-Thin"/>
          <w:szCs w:val="19"/>
        </w:rPr>
        <w:t xml:space="preserve">lans d'électricité, courants forts et courants faibles, </w:t>
      </w:r>
      <w:r w:rsidR="0000150B" w:rsidRPr="00B223BF">
        <w:rPr>
          <w:rFonts w:eastAsia="Times New Roman" w:cs="HelveticaNeue-Thin"/>
          <w:szCs w:val="19"/>
        </w:rPr>
        <w:t xml:space="preserve">précisant </w:t>
      </w:r>
      <w:r w:rsidR="005B3772" w:rsidRPr="00B223BF">
        <w:rPr>
          <w:rFonts w:eastAsia="Times New Roman" w:cs="HelveticaNeue-Thin"/>
          <w:szCs w:val="19"/>
        </w:rPr>
        <w:t xml:space="preserve">les </w:t>
      </w:r>
      <w:r w:rsidR="00811404" w:rsidRPr="00B223BF">
        <w:rPr>
          <w:rFonts w:eastAsia="Times New Roman" w:cs="HelveticaNeue-Thin"/>
          <w:szCs w:val="19"/>
        </w:rPr>
        <w:t xml:space="preserve">tracés des principaux chemins de câbles, </w:t>
      </w:r>
      <w:r w:rsidR="005B3772" w:rsidRPr="00B223BF">
        <w:rPr>
          <w:rFonts w:eastAsia="Times New Roman" w:cs="HelveticaNeue-Thin"/>
          <w:szCs w:val="19"/>
        </w:rPr>
        <w:t>l’</w:t>
      </w:r>
      <w:r w:rsidR="00811404" w:rsidRPr="00B223BF">
        <w:rPr>
          <w:rFonts w:eastAsia="Times New Roman" w:cs="HelveticaNeue-Thin"/>
          <w:szCs w:val="19"/>
        </w:rPr>
        <w:t xml:space="preserve">implantation des tableaux et appareillages </w:t>
      </w:r>
      <w:r w:rsidR="00347A87" w:rsidRPr="00B223BF">
        <w:rPr>
          <w:rFonts w:eastAsia="Times New Roman" w:cs="HelveticaNeue-Thin"/>
          <w:szCs w:val="19"/>
        </w:rPr>
        <w:t xml:space="preserve">du </w:t>
      </w:r>
      <w:r w:rsidR="00811404" w:rsidRPr="00B223BF">
        <w:rPr>
          <w:rFonts w:eastAsia="Times New Roman" w:cs="HelveticaNeue-Thin"/>
          <w:szCs w:val="19"/>
        </w:rPr>
        <w:t>1/100</w:t>
      </w:r>
      <w:r w:rsidR="004B7294" w:rsidRPr="00B223BF">
        <w:rPr>
          <w:rFonts w:eastAsia="Times New Roman" w:cs="HelveticaNeue-Thin"/>
          <w:szCs w:val="19"/>
        </w:rPr>
        <w:t> </w:t>
      </w:r>
      <w:r w:rsidR="00347A87" w:rsidRPr="00B223BF">
        <w:rPr>
          <w:rFonts w:eastAsia="Times New Roman" w:cs="HelveticaNeue-Thin"/>
          <w:szCs w:val="19"/>
        </w:rPr>
        <w:t>au 1/50 ;</w:t>
      </w:r>
    </w:p>
    <w:p w14:paraId="1071A70E" w14:textId="77777777" w:rsidR="0057798E"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p</w:t>
      </w:r>
      <w:r w:rsidR="008E3576" w:rsidRPr="00B223BF">
        <w:rPr>
          <w:rFonts w:eastAsia="Times New Roman" w:cs="HelveticaNeue-Thin"/>
          <w:szCs w:val="19"/>
        </w:rPr>
        <w:t>ositionnement, dimensionnement, ventilation et équipement principaux des locaux techniques</w:t>
      </w:r>
      <w:r w:rsidR="003E479B" w:rsidRPr="00B223BF">
        <w:rPr>
          <w:rFonts w:eastAsia="Times New Roman" w:cs="HelveticaNeue-Thin"/>
          <w:szCs w:val="19"/>
        </w:rPr>
        <w:t> ;</w:t>
      </w:r>
    </w:p>
    <w:p w14:paraId="28788183" w14:textId="1F185FDF" w:rsidR="00811404" w:rsidRPr="00B223BF" w:rsidRDefault="0057798E"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l</w:t>
      </w:r>
      <w:r w:rsidR="00511CE4" w:rsidRPr="00B223BF">
        <w:rPr>
          <w:rFonts w:eastAsia="Times New Roman" w:cs="HelveticaNeue-Thin"/>
          <w:szCs w:val="19"/>
        </w:rPr>
        <w:t xml:space="preserve">orsque </w:t>
      </w:r>
      <w:r w:rsidR="00347A87" w:rsidRPr="00B223BF">
        <w:rPr>
          <w:rFonts w:eastAsia="Times New Roman" w:cs="HelveticaNeue-Thin"/>
          <w:szCs w:val="19"/>
        </w:rPr>
        <w:t>l’encombrement des réseaux le justifie</w:t>
      </w:r>
      <w:r w:rsidR="00811404" w:rsidRPr="00B223BF">
        <w:rPr>
          <w:rFonts w:eastAsia="Times New Roman" w:cs="HelveticaNeue-Thin"/>
          <w:szCs w:val="19"/>
        </w:rPr>
        <w:t xml:space="preserve">, </w:t>
      </w:r>
      <w:r w:rsidR="005B3772" w:rsidRPr="00B223BF">
        <w:rPr>
          <w:rFonts w:eastAsia="Times New Roman" w:cs="HelveticaNeue-Thin"/>
          <w:szCs w:val="19"/>
        </w:rPr>
        <w:t xml:space="preserve">des </w:t>
      </w:r>
      <w:r w:rsidR="00811404" w:rsidRPr="00B223BF">
        <w:rPr>
          <w:rFonts w:eastAsia="Times New Roman" w:cs="HelveticaNeue-Thin"/>
          <w:szCs w:val="19"/>
        </w:rPr>
        <w:t xml:space="preserve">coupes de coordination spatiale </w:t>
      </w:r>
      <w:r w:rsidR="005B3772" w:rsidRPr="00B223BF">
        <w:rPr>
          <w:rFonts w:eastAsia="Times New Roman" w:cs="HelveticaNeue-Thin"/>
          <w:szCs w:val="19"/>
        </w:rPr>
        <w:t>garantissant la cohérence d</w:t>
      </w:r>
      <w:r w:rsidR="00811404" w:rsidRPr="00B223BF">
        <w:rPr>
          <w:rFonts w:eastAsia="Times New Roman" w:cs="HelveticaNeue-Thin"/>
          <w:szCs w:val="19"/>
        </w:rPr>
        <w:t xml:space="preserve">'implantation </w:t>
      </w:r>
      <w:r w:rsidR="005B3772" w:rsidRPr="00B223BF">
        <w:rPr>
          <w:rFonts w:eastAsia="Times New Roman" w:cs="HelveticaNeue-Thin"/>
          <w:szCs w:val="19"/>
        </w:rPr>
        <w:t xml:space="preserve">et de croisement </w:t>
      </w:r>
      <w:r w:rsidR="00811404" w:rsidRPr="00B223BF">
        <w:rPr>
          <w:rFonts w:eastAsia="Times New Roman" w:cs="HelveticaNeue-Thin"/>
          <w:szCs w:val="19"/>
        </w:rPr>
        <w:t>des réseaux de fluides</w:t>
      </w:r>
      <w:r w:rsidR="004B7294" w:rsidRPr="00B223BF">
        <w:rPr>
          <w:rFonts w:eastAsia="Times New Roman" w:cs="HelveticaNeue-Thin"/>
          <w:szCs w:val="19"/>
        </w:rPr>
        <w:t> ;</w:t>
      </w:r>
    </w:p>
    <w:p w14:paraId="4C224761" w14:textId="37D4070B" w:rsidR="00811404"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p</w:t>
      </w:r>
      <w:r w:rsidR="00811404" w:rsidRPr="00B223BF">
        <w:rPr>
          <w:rFonts w:eastAsia="Times New Roman" w:cs="HelveticaNeue-Thin"/>
          <w:szCs w:val="19"/>
        </w:rPr>
        <w:t>lans des dispositions générales de sécurité (compartimentage, dégagements, issues de secours, etc.)</w:t>
      </w:r>
      <w:r w:rsidR="004B7294" w:rsidRPr="00B223BF">
        <w:rPr>
          <w:rFonts w:eastAsia="Times New Roman" w:cs="HelveticaNeue-Thin"/>
          <w:szCs w:val="19"/>
        </w:rPr>
        <w:t> ;</w:t>
      </w:r>
    </w:p>
    <w:p w14:paraId="5A191F3E" w14:textId="2A2F709C" w:rsidR="00811404" w:rsidRPr="00B223BF" w:rsidRDefault="00FC3504" w:rsidP="005677C9">
      <w:pPr>
        <w:pStyle w:val="Paragraphedeliste"/>
        <w:numPr>
          <w:ilvl w:val="0"/>
          <w:numId w:val="19"/>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p</w:t>
      </w:r>
      <w:r w:rsidR="00811404" w:rsidRPr="00B223BF">
        <w:rPr>
          <w:rFonts w:eastAsia="Times New Roman" w:cs="HelveticaNeue-Thin"/>
          <w:szCs w:val="19"/>
        </w:rPr>
        <w:t>lan de principe d'installation et d'accès de chantier</w:t>
      </w:r>
      <w:r w:rsidR="004B7294" w:rsidRPr="00B223BF">
        <w:rPr>
          <w:rFonts w:eastAsia="Times New Roman" w:cs="HelveticaNeue-Thin"/>
          <w:szCs w:val="19"/>
        </w:rPr>
        <w:t>.</w:t>
      </w:r>
      <w:r w:rsidR="00811404" w:rsidRPr="00B223BF">
        <w:rPr>
          <w:rFonts w:eastAsia="Times New Roman" w:cs="HelveticaNeue-Thin"/>
          <w:szCs w:val="19"/>
        </w:rPr>
        <w:t xml:space="preserve"> </w:t>
      </w:r>
    </w:p>
    <w:p w14:paraId="4051726F" w14:textId="473424F8" w:rsidR="00811404" w:rsidRPr="00B223BF" w:rsidRDefault="00811404" w:rsidP="00811404">
      <w:pPr>
        <w:ind w:firstLine="360"/>
        <w:rPr>
          <w:szCs w:val="19"/>
          <w:u w:val="single"/>
        </w:rPr>
      </w:pPr>
      <w:r w:rsidRPr="00B223BF">
        <w:rPr>
          <w:szCs w:val="19"/>
          <w:u w:val="single"/>
        </w:rPr>
        <w:t>Documents écrits</w:t>
      </w:r>
    </w:p>
    <w:p w14:paraId="5D38A32C" w14:textId="3F6095A6" w:rsidR="00811404" w:rsidRPr="00B223BF" w:rsidRDefault="00FC3504" w:rsidP="005677C9">
      <w:pPr>
        <w:pStyle w:val="Paragraphedeliste"/>
        <w:numPr>
          <w:ilvl w:val="0"/>
          <w:numId w:val="20"/>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r</w:t>
      </w:r>
      <w:r w:rsidR="00E33306" w:rsidRPr="00B223BF">
        <w:rPr>
          <w:rFonts w:eastAsia="Times New Roman" w:cs="HelveticaNeue-Thin"/>
          <w:szCs w:val="19"/>
        </w:rPr>
        <w:t>édaction des cahiers des clauses techniques particulières (CCTP)</w:t>
      </w:r>
      <w:r w:rsidR="00811404" w:rsidRPr="00B223BF">
        <w:rPr>
          <w:rFonts w:eastAsia="Times New Roman" w:cs="HelveticaNeue-Thin"/>
          <w:szCs w:val="19"/>
        </w:rPr>
        <w:t xml:space="preserve"> définissant les exigences qualitatives et fonctionnelles, la nature et les caractéristiques des ouvrages et des matériaux, les contraintes générales de mise en œuvre, les conditions d'essai</w:t>
      </w:r>
      <w:r w:rsidR="00511CE4" w:rsidRPr="00B223BF">
        <w:rPr>
          <w:rFonts w:eastAsia="Times New Roman" w:cs="HelveticaNeue-Thin"/>
          <w:szCs w:val="19"/>
        </w:rPr>
        <w:t>s</w:t>
      </w:r>
      <w:r w:rsidR="00811404" w:rsidRPr="00B223BF">
        <w:rPr>
          <w:rFonts w:eastAsia="Times New Roman" w:cs="HelveticaNeue-Thin"/>
          <w:szCs w:val="19"/>
        </w:rPr>
        <w:t xml:space="preserve"> et </w:t>
      </w:r>
      <w:r w:rsidR="00511CE4" w:rsidRPr="00B223BF">
        <w:rPr>
          <w:rFonts w:eastAsia="Times New Roman" w:cs="HelveticaNeue-Thin"/>
          <w:szCs w:val="19"/>
        </w:rPr>
        <w:t>d’épreuves</w:t>
      </w:r>
      <w:r w:rsidR="00811404" w:rsidRPr="00B223BF">
        <w:rPr>
          <w:rFonts w:eastAsia="Times New Roman" w:cs="HelveticaNeue-Thin"/>
          <w:szCs w:val="19"/>
        </w:rPr>
        <w:t xml:space="preserve">, </w:t>
      </w:r>
      <w:r w:rsidR="00511CE4" w:rsidRPr="00B223BF">
        <w:rPr>
          <w:rFonts w:eastAsia="Times New Roman" w:cs="HelveticaNeue-Thin"/>
          <w:szCs w:val="19"/>
        </w:rPr>
        <w:t>fixant les</w:t>
      </w:r>
      <w:r w:rsidR="00811404" w:rsidRPr="00B223BF">
        <w:rPr>
          <w:rFonts w:eastAsia="Times New Roman" w:cs="HelveticaNeue-Thin"/>
          <w:szCs w:val="19"/>
        </w:rPr>
        <w:t xml:space="preserve"> limites de prestations entre les différents lots</w:t>
      </w:r>
      <w:r w:rsidR="004B7294" w:rsidRPr="00B223BF">
        <w:rPr>
          <w:rFonts w:eastAsia="Times New Roman" w:cs="HelveticaNeue-Thin"/>
          <w:szCs w:val="19"/>
        </w:rPr>
        <w:t> ;</w:t>
      </w:r>
    </w:p>
    <w:p w14:paraId="4A7817E2" w14:textId="5279E183" w:rsidR="00E33306" w:rsidRPr="00B223BF" w:rsidRDefault="00E33306" w:rsidP="005677C9">
      <w:pPr>
        <w:pStyle w:val="Paragraphedeliste"/>
        <w:numPr>
          <w:ilvl w:val="0"/>
          <w:numId w:val="20"/>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notices définitives décrivant les dispositions prises en termes d’hygiène, de sécurité</w:t>
      </w:r>
      <w:r w:rsidR="002414DE" w:rsidRPr="00B223BF">
        <w:rPr>
          <w:rFonts w:eastAsia="Times New Roman" w:cs="HelveticaNeue-Thin"/>
          <w:szCs w:val="19"/>
        </w:rPr>
        <w:t xml:space="preserve"> incendie</w:t>
      </w:r>
      <w:r w:rsidRPr="00B223BF">
        <w:rPr>
          <w:rFonts w:eastAsia="Times New Roman" w:cs="HelveticaNeue-Thin"/>
          <w:szCs w:val="19"/>
        </w:rPr>
        <w:t>, d’accessibilité et le cas échéant d’acoustique</w:t>
      </w:r>
      <w:r w:rsidR="004B7294" w:rsidRPr="00B223BF">
        <w:rPr>
          <w:rFonts w:eastAsia="Times New Roman" w:cs="HelveticaNeue-Thin"/>
          <w:szCs w:val="19"/>
        </w:rPr>
        <w:t> ;</w:t>
      </w:r>
    </w:p>
    <w:p w14:paraId="37CBA37B" w14:textId="646220FA" w:rsidR="002414DE" w:rsidRPr="00B223BF" w:rsidRDefault="00FC3504" w:rsidP="005677C9">
      <w:pPr>
        <w:pStyle w:val="Paragraphedeliste"/>
        <w:numPr>
          <w:ilvl w:val="0"/>
          <w:numId w:val="20"/>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n</w:t>
      </w:r>
      <w:r w:rsidR="002414DE" w:rsidRPr="00B223BF">
        <w:rPr>
          <w:rFonts w:eastAsia="Times New Roman" w:cs="HelveticaNeue-Thin"/>
          <w:szCs w:val="19"/>
        </w:rPr>
        <w:t>ote justificative définitive de prise en compte de la réglementation thermique</w:t>
      </w:r>
      <w:r w:rsidR="004B7294" w:rsidRPr="00B223BF">
        <w:rPr>
          <w:rFonts w:eastAsia="Times New Roman" w:cs="HelveticaNeue-Thin"/>
          <w:szCs w:val="19"/>
        </w:rPr>
        <w:t> ;</w:t>
      </w:r>
    </w:p>
    <w:p w14:paraId="167C78B4" w14:textId="0BE85E2E" w:rsidR="005B3772" w:rsidRPr="00B223BF" w:rsidRDefault="00FC3504" w:rsidP="005677C9">
      <w:pPr>
        <w:pStyle w:val="Paragraphedeliste"/>
        <w:numPr>
          <w:ilvl w:val="0"/>
          <w:numId w:val="20"/>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t</w:t>
      </w:r>
      <w:r w:rsidR="00362303" w:rsidRPr="00B223BF">
        <w:rPr>
          <w:rFonts w:eastAsia="Times New Roman" w:cs="HelveticaNeue-Thin"/>
          <w:szCs w:val="19"/>
        </w:rPr>
        <w:t xml:space="preserve">ableaux de surfaces </w:t>
      </w:r>
      <w:r w:rsidR="004B7294" w:rsidRPr="00B223BF">
        <w:rPr>
          <w:rFonts w:eastAsia="Times New Roman" w:cs="HelveticaNeue-Thin"/>
          <w:szCs w:val="19"/>
        </w:rPr>
        <w:t xml:space="preserve">détaillées </w:t>
      </w:r>
      <w:r w:rsidR="00362303" w:rsidRPr="00B223BF">
        <w:rPr>
          <w:rFonts w:eastAsia="Times New Roman" w:cs="HelveticaNeue-Thin"/>
          <w:szCs w:val="19"/>
        </w:rPr>
        <w:t>mis à jour</w:t>
      </w:r>
      <w:r w:rsidR="004B7294" w:rsidRPr="00B223BF">
        <w:rPr>
          <w:rFonts w:eastAsia="Times New Roman" w:cs="HelveticaNeue-Thin"/>
          <w:szCs w:val="19"/>
        </w:rPr>
        <w:t xml:space="preserve">. </w:t>
      </w:r>
    </w:p>
    <w:p w14:paraId="323C52DE" w14:textId="72B3CE51" w:rsidR="00714932" w:rsidRPr="00B223BF" w:rsidRDefault="00714932" w:rsidP="00714932">
      <w:pPr>
        <w:pStyle w:val="Titre5"/>
      </w:pPr>
      <w:bookmarkStart w:id="7" w:name="_Hlk536032234"/>
      <w:r w:rsidRPr="00B223BF">
        <w:t xml:space="preserve">Article </w:t>
      </w:r>
      <w:r w:rsidR="006C4773" w:rsidRPr="00B223BF">
        <w:t>4</w:t>
      </w:r>
      <w:r w:rsidRPr="00B223BF">
        <w:t>.2.</w:t>
      </w:r>
      <w:r w:rsidR="008F161A" w:rsidRPr="00B223BF">
        <w:t>2</w:t>
      </w:r>
      <w:r w:rsidRPr="00B223BF">
        <w:t xml:space="preserve"> – Processus économique</w:t>
      </w:r>
    </w:p>
    <w:bookmarkEnd w:id="7"/>
    <w:p w14:paraId="58DBEAF6" w14:textId="6ECA81F0" w:rsidR="00714932" w:rsidRPr="00B223BF" w:rsidRDefault="006C4773" w:rsidP="005677C9">
      <w:pPr>
        <w:pStyle w:val="Paragraphedeliste"/>
        <w:numPr>
          <w:ilvl w:val="0"/>
          <w:numId w:val="21"/>
        </w:numPr>
        <w:autoSpaceDE w:val="0"/>
        <w:autoSpaceDN w:val="0"/>
        <w:adjustRightInd w:val="0"/>
        <w:spacing w:after="60"/>
        <w:ind w:left="709" w:hanging="284"/>
        <w:contextualSpacing w:val="0"/>
        <w:jc w:val="both"/>
      </w:pPr>
      <w:r w:rsidRPr="00B223BF">
        <w:rPr>
          <w:rFonts w:eastAsia="Times New Roman" w:cs="HelveticaNeue-Thin"/>
          <w:sz w:val="20"/>
          <w:szCs w:val="18"/>
        </w:rPr>
        <w:t>p</w:t>
      </w:r>
      <w:r w:rsidR="00D34A86" w:rsidRPr="00B223BF">
        <w:rPr>
          <w:rFonts w:eastAsia="Times New Roman" w:cs="HelveticaNeue-Thin"/>
          <w:sz w:val="20"/>
          <w:szCs w:val="18"/>
        </w:rPr>
        <w:t>résentation du coût prévisionnel des travaux décomposée par corps d'état ou postes séparés et de l’avant-métré sur la base duquel il a été établi </w:t>
      </w:r>
      <w:r w:rsidR="00D34A86" w:rsidRPr="00B223BF">
        <w:t>;</w:t>
      </w:r>
    </w:p>
    <w:p w14:paraId="1935C565" w14:textId="790628F6" w:rsidR="00714932" w:rsidRPr="00B223BF" w:rsidRDefault="006C4773" w:rsidP="005677C9">
      <w:pPr>
        <w:pStyle w:val="Paragraphedeliste"/>
        <w:numPr>
          <w:ilvl w:val="0"/>
          <w:numId w:val="21"/>
        </w:numPr>
        <w:autoSpaceDE w:val="0"/>
        <w:autoSpaceDN w:val="0"/>
        <w:adjustRightInd w:val="0"/>
        <w:spacing w:after="60"/>
        <w:ind w:left="709" w:hanging="284"/>
        <w:contextualSpacing w:val="0"/>
        <w:jc w:val="both"/>
      </w:pPr>
      <w:r w:rsidRPr="00B223BF">
        <w:t>n</w:t>
      </w:r>
      <w:r w:rsidR="00714932" w:rsidRPr="00B223BF">
        <w:t xml:space="preserve">ote justificative des éventuels écarts </w:t>
      </w:r>
      <w:r w:rsidR="00656BAE" w:rsidRPr="00B223BF">
        <w:t xml:space="preserve">de couts </w:t>
      </w:r>
      <w:r w:rsidR="00714932" w:rsidRPr="00B223BF">
        <w:t>avec la phase antérieure</w:t>
      </w:r>
      <w:r w:rsidR="00347A87" w:rsidRPr="00B223BF">
        <w:t xml:space="preserve">. </w:t>
      </w:r>
      <w:r w:rsidR="00714932" w:rsidRPr="00B223BF">
        <w:t xml:space="preserve"> </w:t>
      </w:r>
    </w:p>
    <w:p w14:paraId="7760E170" w14:textId="2E3CECED" w:rsidR="00714932" w:rsidRPr="00B223BF" w:rsidRDefault="00714932" w:rsidP="00714932">
      <w:pPr>
        <w:pStyle w:val="Titre5"/>
      </w:pPr>
      <w:bookmarkStart w:id="8" w:name="_Hlk536032549"/>
      <w:r w:rsidRPr="00B223BF">
        <w:t xml:space="preserve">Article </w:t>
      </w:r>
      <w:r w:rsidR="006C4773" w:rsidRPr="00B223BF">
        <w:t>4</w:t>
      </w:r>
      <w:r w:rsidRPr="00B223BF">
        <w:t>.2.</w:t>
      </w:r>
      <w:r w:rsidR="008F161A" w:rsidRPr="00B223BF">
        <w:t>3</w:t>
      </w:r>
      <w:r w:rsidRPr="00B223BF">
        <w:t xml:space="preserve"> – Management de l’opération</w:t>
      </w:r>
    </w:p>
    <w:bookmarkEnd w:id="8"/>
    <w:p w14:paraId="4C75FEEE" w14:textId="4A5D5B61" w:rsidR="00B15C31" w:rsidRPr="00B223BF" w:rsidRDefault="006C4773" w:rsidP="005677C9">
      <w:pPr>
        <w:pStyle w:val="Paragraphedeliste"/>
        <w:numPr>
          <w:ilvl w:val="0"/>
          <w:numId w:val="22"/>
        </w:numPr>
        <w:autoSpaceDE w:val="0"/>
        <w:autoSpaceDN w:val="0"/>
        <w:adjustRightInd w:val="0"/>
        <w:spacing w:after="60"/>
        <w:ind w:left="709" w:hanging="284"/>
        <w:contextualSpacing w:val="0"/>
        <w:jc w:val="both"/>
        <w:rPr>
          <w:rFonts w:eastAsia="Times New Roman" w:cs="HelveticaNeue-Thin"/>
          <w:szCs w:val="19"/>
        </w:rPr>
      </w:pPr>
      <w:r w:rsidRPr="00B223BF">
        <w:rPr>
          <w:rFonts w:eastAsia="Times New Roman" w:cs="HelveticaNeue-Thin"/>
          <w:szCs w:val="19"/>
        </w:rPr>
        <w:t>c</w:t>
      </w:r>
      <w:r w:rsidR="00B15C31" w:rsidRPr="00B223BF">
        <w:rPr>
          <w:rFonts w:eastAsia="Times New Roman" w:cs="HelveticaNeue-Thin"/>
          <w:szCs w:val="19"/>
        </w:rPr>
        <w:t>ompilation des comptes-rendus de réunions avec le maître d'ouvrage portant sur les principales solutions prises à ce stade de la mission ;</w:t>
      </w:r>
    </w:p>
    <w:p w14:paraId="5635B67C" w14:textId="372AD238" w:rsidR="00FD66BA" w:rsidRPr="00B223BF" w:rsidRDefault="006C4773" w:rsidP="005677C9">
      <w:pPr>
        <w:pStyle w:val="Paragraphedeliste"/>
        <w:numPr>
          <w:ilvl w:val="0"/>
          <w:numId w:val="22"/>
        </w:numPr>
        <w:autoSpaceDE w:val="0"/>
        <w:autoSpaceDN w:val="0"/>
        <w:adjustRightInd w:val="0"/>
        <w:spacing w:after="60"/>
        <w:ind w:left="709" w:hanging="284"/>
        <w:contextualSpacing w:val="0"/>
        <w:jc w:val="both"/>
        <w:rPr>
          <w:szCs w:val="19"/>
        </w:rPr>
      </w:pPr>
      <w:r w:rsidRPr="00B223BF">
        <w:rPr>
          <w:szCs w:val="19"/>
        </w:rPr>
        <w:t>s</w:t>
      </w:r>
      <w:r w:rsidR="00FD66BA" w:rsidRPr="00B223BF">
        <w:rPr>
          <w:szCs w:val="19"/>
        </w:rPr>
        <w:t>uivi et mise à jour du calendrier général prévisionnel de l’opération</w:t>
      </w:r>
      <w:r w:rsidR="00347A87" w:rsidRPr="00B223BF">
        <w:rPr>
          <w:szCs w:val="19"/>
        </w:rPr>
        <w:t> ;</w:t>
      </w:r>
    </w:p>
    <w:p w14:paraId="782CAA1B" w14:textId="30C5B17E" w:rsidR="00961683" w:rsidRPr="00B223BF" w:rsidRDefault="006C4773" w:rsidP="005677C9">
      <w:pPr>
        <w:pStyle w:val="Paragraphedeliste"/>
        <w:numPr>
          <w:ilvl w:val="0"/>
          <w:numId w:val="22"/>
        </w:numPr>
        <w:autoSpaceDE w:val="0"/>
        <w:autoSpaceDN w:val="0"/>
        <w:adjustRightInd w:val="0"/>
        <w:spacing w:after="60"/>
        <w:ind w:left="709" w:hanging="284"/>
        <w:contextualSpacing w:val="0"/>
        <w:jc w:val="both"/>
        <w:rPr>
          <w:szCs w:val="19"/>
        </w:rPr>
      </w:pPr>
      <w:r w:rsidRPr="00B223BF">
        <w:rPr>
          <w:szCs w:val="19"/>
        </w:rPr>
        <w:t>é</w:t>
      </w:r>
      <w:r w:rsidR="00FD66BA" w:rsidRPr="00B223BF">
        <w:rPr>
          <w:szCs w:val="19"/>
        </w:rPr>
        <w:t>tablissement du calendrier prévisionnel d’exécution des travaux, décomposés par lots ou corps d’état, qui sera joint au DCE</w:t>
      </w:r>
      <w:r w:rsidR="00347A87" w:rsidRPr="00B223BF">
        <w:rPr>
          <w:szCs w:val="19"/>
        </w:rPr>
        <w:t>.</w:t>
      </w:r>
    </w:p>
    <w:p w14:paraId="6A8E2779" w14:textId="61687DDF" w:rsidR="00961683" w:rsidRPr="00B223BF" w:rsidRDefault="00961683" w:rsidP="006C4773">
      <w:pPr>
        <w:jc w:val="both"/>
      </w:pPr>
      <w:r w:rsidRPr="00B223BF">
        <w:t xml:space="preserve">Les études de PRO font l’objet d’une présentation au </w:t>
      </w:r>
      <w:r w:rsidR="00E82F6F" w:rsidRPr="00B223BF">
        <w:t>maître</w:t>
      </w:r>
      <w:r w:rsidRPr="00B223BF">
        <w:t xml:space="preserve"> d’ouvrage. </w:t>
      </w:r>
    </w:p>
    <w:p w14:paraId="486E9294" w14:textId="050C6497" w:rsidR="00192E4A" w:rsidRPr="00B223BF" w:rsidRDefault="00192E4A" w:rsidP="00192E4A">
      <w:pPr>
        <w:pStyle w:val="Titre2"/>
      </w:pPr>
      <w:r w:rsidRPr="00B223BF">
        <w:lastRenderedPageBreak/>
        <w:t xml:space="preserve">Article </w:t>
      </w:r>
      <w:r w:rsidR="006C4773" w:rsidRPr="00B223BF">
        <w:t>5</w:t>
      </w:r>
      <w:r w:rsidRPr="00B223BF">
        <w:t xml:space="preserve"> – ASSISTANCE POUR LA PASSATION DES </w:t>
      </w:r>
      <w:r w:rsidR="00D34A86" w:rsidRPr="00B223BF">
        <w:t xml:space="preserve">marchÉs </w:t>
      </w:r>
      <w:r w:rsidRPr="00B223BF">
        <w:t>DE TRAVAUX</w:t>
      </w:r>
    </w:p>
    <w:p w14:paraId="54FA03D1" w14:textId="6B82F2BE" w:rsidR="00192E4A" w:rsidRPr="00B223BF" w:rsidRDefault="00192E4A" w:rsidP="00192E4A">
      <w:pPr>
        <w:pStyle w:val="Titre4"/>
      </w:pPr>
      <w:r w:rsidRPr="00B223BF">
        <w:t xml:space="preserve">Article </w:t>
      </w:r>
      <w:r w:rsidR="006C4773" w:rsidRPr="00B223BF">
        <w:t>5</w:t>
      </w:r>
      <w:r w:rsidRPr="00B223BF">
        <w:t xml:space="preserve">.1 – Objet </w:t>
      </w:r>
    </w:p>
    <w:p w14:paraId="7B3359D1" w14:textId="1A890B89" w:rsidR="00192E4A" w:rsidRPr="00B223BF" w:rsidRDefault="00192E4A" w:rsidP="00D34A86">
      <w:pPr>
        <w:jc w:val="both"/>
      </w:pPr>
      <w:r w:rsidRPr="00B223BF">
        <w:t xml:space="preserve">L'assistance apportée au maître d'ouvrage pour la passation du ou des </w:t>
      </w:r>
      <w:r w:rsidR="00D34A86" w:rsidRPr="00B223BF">
        <w:t xml:space="preserve">marchés </w:t>
      </w:r>
      <w:r w:rsidRPr="00B223BF">
        <w:t>de travaux, sur la base des études qu’il a approuvées, a pour objet de :</w:t>
      </w:r>
    </w:p>
    <w:p w14:paraId="7C099F2F" w14:textId="614322D3" w:rsidR="00192E4A" w:rsidRPr="00B223BF" w:rsidRDefault="00192E4A" w:rsidP="005677C9">
      <w:pPr>
        <w:pStyle w:val="Paragraphedeliste"/>
        <w:numPr>
          <w:ilvl w:val="0"/>
          <w:numId w:val="23"/>
        </w:numPr>
        <w:spacing w:after="60"/>
        <w:ind w:left="709" w:hanging="284"/>
        <w:contextualSpacing w:val="0"/>
        <w:jc w:val="both"/>
      </w:pPr>
      <w:r w:rsidRPr="00B223BF">
        <w:t xml:space="preserve">préparer la consultation des entreprises de manière telle que celles-ci puissent présenter leurs offres en toute connaissance de cause, sur la base d'un dossier constitué des pièces administratives et techniques prévues au </w:t>
      </w:r>
      <w:r w:rsidR="00D34A86" w:rsidRPr="00B223BF">
        <w:t xml:space="preserve">marché </w:t>
      </w:r>
      <w:r w:rsidRPr="00B223BF">
        <w:t xml:space="preserve">ainsi que des pièces élaborées par la maîtrise d'œuvre correspondant à l'étape de la conception choisie par le maître d'ouvrage pour cette consultation. Le dossier est différent selon que la dévolution est prévue par marchés séparés ou à des entreprises groupées ou à </w:t>
      </w:r>
      <w:r w:rsidR="00067F2B" w:rsidRPr="00B223BF">
        <w:t xml:space="preserve">une </w:t>
      </w:r>
      <w:r w:rsidRPr="00B223BF">
        <w:t>entreprise générale</w:t>
      </w:r>
      <w:r w:rsidR="00D34A86" w:rsidRPr="00B223BF">
        <w:t> ;</w:t>
      </w:r>
    </w:p>
    <w:p w14:paraId="182CBC72" w14:textId="20AED5B7" w:rsidR="00192E4A" w:rsidRPr="00B223BF" w:rsidRDefault="00192E4A" w:rsidP="005677C9">
      <w:pPr>
        <w:pStyle w:val="Paragraphedeliste"/>
        <w:numPr>
          <w:ilvl w:val="0"/>
          <w:numId w:val="23"/>
        </w:numPr>
        <w:spacing w:after="60"/>
        <w:ind w:left="709" w:hanging="284"/>
        <w:contextualSpacing w:val="0"/>
        <w:jc w:val="both"/>
      </w:pPr>
      <w:r w:rsidRPr="00B223BF">
        <w:t>préparer, s'il y a lieu, la sélection des candidats et analyser les candidatures obtenues</w:t>
      </w:r>
      <w:r w:rsidR="00D34A86" w:rsidRPr="00B223BF">
        <w:t> ;</w:t>
      </w:r>
    </w:p>
    <w:p w14:paraId="07462A53" w14:textId="4FB169E7" w:rsidR="00192E4A" w:rsidRPr="00B223BF" w:rsidRDefault="00192E4A" w:rsidP="005677C9">
      <w:pPr>
        <w:pStyle w:val="Paragraphedeliste"/>
        <w:numPr>
          <w:ilvl w:val="0"/>
          <w:numId w:val="23"/>
        </w:numPr>
        <w:spacing w:after="60"/>
        <w:ind w:left="709" w:hanging="284"/>
        <w:contextualSpacing w:val="0"/>
        <w:jc w:val="both"/>
      </w:pPr>
      <w:r w:rsidRPr="00B223BF">
        <w:t xml:space="preserve">analyser les offres des </w:t>
      </w:r>
      <w:r w:rsidR="00067F2B" w:rsidRPr="00B223BF">
        <w:t>soumissionnaires</w:t>
      </w:r>
      <w:r w:rsidRPr="00B223BF">
        <w:t>, s’il y a lieu les variantes à ces offres ; procéder à la vérification de la conformité des réponses aux documents de la consultation ; analyser les méthodes ou solutions techniques en s'assurant qu'elles sont assorties de toutes les justifications et avis techniques, en vérifiant qu'elles ne comportent pas d'omissions, d'erreurs ou de contradictions normalement décelables par un homme de l'art et établir un rapport d'analyse comparative proposant les offres susceptibles d'être retenues, conformément aux critères de jugement des offres précisés dans le règlement de la consultation. La partie financière de l'analyse comporte une comparaison des offres entre elles et avec le coût prévisionnel des travaux</w:t>
      </w:r>
      <w:r w:rsidR="00D34A86" w:rsidRPr="00B223BF">
        <w:t> ;</w:t>
      </w:r>
    </w:p>
    <w:p w14:paraId="29D25B84" w14:textId="77C8CA38" w:rsidR="00192E4A" w:rsidRPr="00B223BF" w:rsidRDefault="00192E4A" w:rsidP="005677C9">
      <w:pPr>
        <w:pStyle w:val="Paragraphedeliste"/>
        <w:numPr>
          <w:ilvl w:val="0"/>
          <w:numId w:val="23"/>
        </w:numPr>
        <w:spacing w:after="60"/>
        <w:ind w:left="709" w:hanging="284"/>
        <w:contextualSpacing w:val="0"/>
        <w:jc w:val="both"/>
      </w:pPr>
      <w:r w:rsidRPr="00B223BF">
        <w:t xml:space="preserve">préparer les mises au point nécessaire pour permettre la passation du ou des </w:t>
      </w:r>
      <w:r w:rsidR="002F151B" w:rsidRPr="00B223BF">
        <w:t>marchés</w:t>
      </w:r>
      <w:r w:rsidRPr="00B223BF">
        <w:t xml:space="preserve"> de travaux par le maître d'ouvrage.</w:t>
      </w:r>
    </w:p>
    <w:p w14:paraId="2C90B7D6" w14:textId="19796DC5" w:rsidR="00D015AB" w:rsidRPr="00B223BF" w:rsidRDefault="00D015AB" w:rsidP="00E131F8">
      <w:pPr>
        <w:pStyle w:val="Titre4"/>
      </w:pPr>
      <w:r w:rsidRPr="00B223BF">
        <w:t xml:space="preserve">Article 5.2 – </w:t>
      </w:r>
      <w:r w:rsidR="000E3973" w:rsidRPr="00B223BF">
        <w:t>Prestations et d</w:t>
      </w:r>
      <w:r w:rsidRPr="00B223BF">
        <w:t>ocuments à remettre</w:t>
      </w:r>
    </w:p>
    <w:p w14:paraId="546FE8B0" w14:textId="481BE70E" w:rsidR="00D015AB" w:rsidRPr="00B223BF" w:rsidRDefault="00D015AB" w:rsidP="00E131F8">
      <w:pPr>
        <w:pStyle w:val="Titre5"/>
      </w:pPr>
      <w:r w:rsidRPr="00B223BF">
        <w:t>Article 5.2.1 Processus projet</w:t>
      </w:r>
    </w:p>
    <w:p w14:paraId="567F5E15" w14:textId="1748934F" w:rsidR="009B1941" w:rsidRPr="00B223BF" w:rsidRDefault="009B1941" w:rsidP="009B1941">
      <w:pPr>
        <w:pStyle w:val="Titre5"/>
        <w:ind w:left="0"/>
        <w:rPr>
          <w:bCs/>
        </w:rPr>
      </w:pPr>
      <w:r w:rsidRPr="00B223BF">
        <w:rPr>
          <w:bCs/>
        </w:rPr>
        <w:t>Etablissement de la liste des pièces nécessaires à la consultation</w:t>
      </w:r>
    </w:p>
    <w:p w14:paraId="6F492A7C" w14:textId="3CF6E3E4" w:rsidR="009B1941" w:rsidRPr="00B223BF" w:rsidRDefault="009B1941" w:rsidP="009B1941">
      <w:pPr>
        <w:jc w:val="both"/>
      </w:pPr>
      <w:r w:rsidRPr="00B223BF">
        <w:t xml:space="preserve">Le maître d'œuvre établit la liste des pièces écrites et graphiques nécessaires à la passation des marchés. Cette liste exhaustive répertorie les documents élaborés par le maître d'ouvrage, le </w:t>
      </w:r>
      <w:r w:rsidR="00E82F6F" w:rsidRPr="00B223BF">
        <w:t>maître</w:t>
      </w:r>
      <w:r w:rsidRPr="00B223BF">
        <w:t xml:space="preserve"> d’œuvre et les autres intervenants de l’opération, en précisant le cas échéant leur ordre de priorité contractuelle.</w:t>
      </w:r>
    </w:p>
    <w:p w14:paraId="727841E7" w14:textId="77777777" w:rsidR="009B1941" w:rsidRPr="00B223BF" w:rsidRDefault="009B1941" w:rsidP="009B1941">
      <w:pPr>
        <w:pStyle w:val="Titre4"/>
        <w:ind w:left="0"/>
        <w:rPr>
          <w:bCs w:val="0"/>
        </w:rPr>
      </w:pPr>
      <w:r w:rsidRPr="00B223BF">
        <w:rPr>
          <w:bCs w:val="0"/>
        </w:rPr>
        <w:t>Elaboration du dossier de consultation des entreprises</w:t>
      </w:r>
    </w:p>
    <w:p w14:paraId="10D264F8" w14:textId="6E8BDB07" w:rsidR="009B1941" w:rsidRPr="00B223BF" w:rsidRDefault="009B1941" w:rsidP="00E131F8">
      <w:pPr>
        <w:jc w:val="both"/>
      </w:pPr>
      <w:r w:rsidRPr="00B223BF">
        <w:t xml:space="preserve">Le DCE est </w:t>
      </w:r>
      <w:r w:rsidRPr="00B223BF">
        <w:rPr>
          <w:color w:val="000000" w:themeColor="text1"/>
        </w:rPr>
        <w:t>élaboré en fonction du choix opéré par le maître d'ouvrage sur le mode</w:t>
      </w:r>
      <w:r w:rsidRPr="00B223BF">
        <w:rPr>
          <w:color w:val="4F81BD" w:themeColor="accent1"/>
        </w:rPr>
        <w:t xml:space="preserve"> </w:t>
      </w:r>
      <w:r w:rsidRPr="00B223BF">
        <w:t>de dévolution des marchés de travaux (lots séparés ou entreprises générales). Il tient compte du niveau de conception choisi par le maître d'ouvrage pour lancer la consultation (avant-projet définitif, projet ou EXE).</w:t>
      </w:r>
    </w:p>
    <w:p w14:paraId="6461822C" w14:textId="50DB86E2" w:rsidR="009B1941" w:rsidRPr="00B223BF" w:rsidRDefault="009B1941" w:rsidP="009B1941">
      <w:pPr>
        <w:pStyle w:val="Titre5"/>
        <w:ind w:left="0"/>
        <w:rPr>
          <w:bCs/>
        </w:rPr>
      </w:pPr>
      <w:r w:rsidRPr="00B223BF">
        <w:rPr>
          <w:bCs/>
        </w:rPr>
        <w:t>Constitution des pièces techniques du DCE</w:t>
      </w:r>
    </w:p>
    <w:p w14:paraId="0BCBB6EB" w14:textId="394D9D2B" w:rsidR="009B1941" w:rsidRPr="00B223BF" w:rsidRDefault="009B1941" w:rsidP="009B1941">
      <w:pPr>
        <w:jc w:val="both"/>
        <w:rPr>
          <w:color w:val="000000" w:themeColor="text1"/>
          <w:szCs w:val="19"/>
        </w:rPr>
      </w:pPr>
      <w:r w:rsidRPr="00B223BF">
        <w:rPr>
          <w:color w:val="000000" w:themeColor="text1"/>
          <w:szCs w:val="19"/>
        </w:rPr>
        <w:t xml:space="preserve">Le </w:t>
      </w:r>
      <w:r w:rsidR="00E82F6F" w:rsidRPr="00B223BF">
        <w:rPr>
          <w:color w:val="000000" w:themeColor="text1"/>
          <w:szCs w:val="19"/>
        </w:rPr>
        <w:t>maître</w:t>
      </w:r>
      <w:r w:rsidRPr="00B223BF">
        <w:rPr>
          <w:color w:val="000000" w:themeColor="text1"/>
          <w:szCs w:val="19"/>
        </w:rPr>
        <w:t xml:space="preserve"> d’œuvre regroupe et collecte les pièces techniques écrites et graphiques du DCE sur la base des études approuvées par le </w:t>
      </w:r>
      <w:r w:rsidR="00E82F6F" w:rsidRPr="00B223BF">
        <w:rPr>
          <w:color w:val="000000" w:themeColor="text1"/>
          <w:szCs w:val="19"/>
        </w:rPr>
        <w:t>maître</w:t>
      </w:r>
      <w:r w:rsidRPr="00B223BF">
        <w:rPr>
          <w:color w:val="000000" w:themeColor="text1"/>
          <w:szCs w:val="19"/>
        </w:rPr>
        <w:t xml:space="preserve"> d’ouvrage. Ces pièces comprennent : </w:t>
      </w:r>
    </w:p>
    <w:p w14:paraId="2134FC30" w14:textId="77777777" w:rsidR="009B1941" w:rsidRPr="00B223BF" w:rsidRDefault="009B1941" w:rsidP="009B1941">
      <w:pPr>
        <w:pStyle w:val="Paragraphedeliste"/>
        <w:numPr>
          <w:ilvl w:val="0"/>
          <w:numId w:val="8"/>
        </w:numPr>
        <w:ind w:hanging="294"/>
        <w:jc w:val="both"/>
        <w:rPr>
          <w:color w:val="000000" w:themeColor="text1"/>
          <w:szCs w:val="19"/>
        </w:rPr>
      </w:pPr>
      <w:r w:rsidRPr="00B223BF">
        <w:rPr>
          <w:color w:val="000000" w:themeColor="text1"/>
          <w:szCs w:val="19"/>
        </w:rPr>
        <w:t>le ou les CCTP ;</w:t>
      </w:r>
    </w:p>
    <w:p w14:paraId="08BB745D" w14:textId="47C56A5B" w:rsidR="009B1941" w:rsidRPr="00B223BF" w:rsidRDefault="009B1941" w:rsidP="009B1941">
      <w:pPr>
        <w:pStyle w:val="Paragraphedeliste"/>
        <w:numPr>
          <w:ilvl w:val="0"/>
          <w:numId w:val="8"/>
        </w:numPr>
        <w:ind w:hanging="294"/>
        <w:jc w:val="both"/>
        <w:rPr>
          <w:color w:val="000000" w:themeColor="text1"/>
          <w:szCs w:val="19"/>
        </w:rPr>
      </w:pPr>
      <w:r w:rsidRPr="00B223BF">
        <w:rPr>
          <w:color w:val="000000" w:themeColor="text1"/>
          <w:szCs w:val="19"/>
        </w:rPr>
        <w:t xml:space="preserve">les plans et pièces écrites élaborées par la </w:t>
      </w:r>
      <w:r w:rsidR="00E82F6F" w:rsidRPr="00B223BF">
        <w:rPr>
          <w:color w:val="000000" w:themeColor="text1"/>
          <w:szCs w:val="19"/>
        </w:rPr>
        <w:t>maîtrise</w:t>
      </w:r>
      <w:r w:rsidRPr="00B223BF">
        <w:rPr>
          <w:color w:val="000000" w:themeColor="text1"/>
          <w:szCs w:val="19"/>
        </w:rPr>
        <w:t xml:space="preserve"> d’œuvre, correspondant au niveau de conception choisi par le maître d’ouvrage pour la consultation.</w:t>
      </w:r>
    </w:p>
    <w:p w14:paraId="09998A04" w14:textId="3A13BBF3" w:rsidR="009B1941" w:rsidRPr="00B223BF" w:rsidRDefault="009B1941" w:rsidP="00E131F8">
      <w:pPr>
        <w:pStyle w:val="Paragraphedeliste"/>
        <w:numPr>
          <w:ilvl w:val="0"/>
          <w:numId w:val="8"/>
        </w:numPr>
        <w:ind w:hanging="294"/>
        <w:jc w:val="both"/>
        <w:rPr>
          <w:szCs w:val="19"/>
        </w:rPr>
      </w:pPr>
      <w:r w:rsidRPr="00B223BF">
        <w:rPr>
          <w:color w:val="000000" w:themeColor="text1"/>
          <w:szCs w:val="19"/>
        </w:rPr>
        <w:t xml:space="preserve">le cas échéant, les autres documents produits </w:t>
      </w:r>
      <w:r w:rsidRPr="00B223BF">
        <w:rPr>
          <w:rFonts w:eastAsia="Times New Roman" w:cs="HelveticaNeue-Thin"/>
          <w:szCs w:val="19"/>
        </w:rPr>
        <w:t xml:space="preserve">soit par le </w:t>
      </w:r>
      <w:r w:rsidR="00E82F6F" w:rsidRPr="00B223BF">
        <w:rPr>
          <w:rFonts w:eastAsia="Times New Roman" w:cs="HelveticaNeue-Thin"/>
          <w:szCs w:val="19"/>
        </w:rPr>
        <w:t>maître</w:t>
      </w:r>
      <w:r w:rsidRPr="00B223BF">
        <w:rPr>
          <w:rFonts w:eastAsia="Times New Roman" w:cs="HelveticaNeue-Thin"/>
          <w:szCs w:val="19"/>
        </w:rPr>
        <w:t xml:space="preserve"> d’ouvrage, soit par les autres intervenants de l’opération</w:t>
      </w:r>
    </w:p>
    <w:p w14:paraId="169224D0" w14:textId="785A3D12" w:rsidR="000E3973" w:rsidRPr="00B223BF" w:rsidRDefault="000E3973" w:rsidP="000E3973">
      <w:pPr>
        <w:jc w:val="both"/>
        <w:rPr>
          <w:color w:val="000000" w:themeColor="text1"/>
          <w:szCs w:val="19"/>
        </w:rPr>
      </w:pPr>
      <w:r w:rsidRPr="00B223BF">
        <w:rPr>
          <w:color w:val="000000" w:themeColor="text1"/>
          <w:szCs w:val="19"/>
        </w:rPr>
        <w:t xml:space="preserve">Le </w:t>
      </w:r>
      <w:r w:rsidR="00E82F6F" w:rsidRPr="00B223BF">
        <w:rPr>
          <w:color w:val="000000" w:themeColor="text1"/>
          <w:szCs w:val="19"/>
        </w:rPr>
        <w:t>maître</w:t>
      </w:r>
      <w:r w:rsidRPr="00B223BF">
        <w:rPr>
          <w:color w:val="000000" w:themeColor="text1"/>
          <w:szCs w:val="19"/>
        </w:rPr>
        <w:t xml:space="preserve"> d’œuvre s’assure de la cohérence de l’ensemble avant l’envoi à publication. </w:t>
      </w:r>
    </w:p>
    <w:p w14:paraId="59FD3ABD" w14:textId="77777777" w:rsidR="000E3973" w:rsidRPr="00B223BF" w:rsidRDefault="000E3973" w:rsidP="00E131F8">
      <w:pPr>
        <w:pStyle w:val="Titre4"/>
        <w:ind w:left="0"/>
        <w:rPr>
          <w:bCs w:val="0"/>
        </w:rPr>
      </w:pPr>
      <w:r w:rsidRPr="00B223BF">
        <w:rPr>
          <w:bCs w:val="0"/>
        </w:rPr>
        <w:t>Mise au point des marchés de travaux</w:t>
      </w:r>
    </w:p>
    <w:p w14:paraId="62C35AF8" w14:textId="77777777" w:rsidR="000E3973" w:rsidRPr="00B223BF" w:rsidRDefault="000E3973" w:rsidP="000E3973">
      <w:r w:rsidRPr="00B223BF">
        <w:t>Le maître d'œuvre prépare les mises au point permettant la conclusion des marchés publics par le maître d'ouvrage.</w:t>
      </w:r>
    </w:p>
    <w:p w14:paraId="5AA90684" w14:textId="2A05B05E" w:rsidR="00D015AB" w:rsidRPr="00B223BF" w:rsidRDefault="00D015AB" w:rsidP="00E131F8">
      <w:pPr>
        <w:pStyle w:val="Titre5"/>
      </w:pPr>
      <w:r w:rsidRPr="00B223BF">
        <w:lastRenderedPageBreak/>
        <w:t xml:space="preserve">Article 5.2.2 Processus </w:t>
      </w:r>
      <w:r w:rsidR="00E131F8" w:rsidRPr="00B223BF">
        <w:t>a</w:t>
      </w:r>
      <w:r w:rsidRPr="00B223BF">
        <w:t>dministratif</w:t>
      </w:r>
    </w:p>
    <w:p w14:paraId="7F73E014" w14:textId="77777777" w:rsidR="000E3973" w:rsidRPr="00B223BF" w:rsidRDefault="000E3973" w:rsidP="000E3973">
      <w:pPr>
        <w:pStyle w:val="Titre5"/>
        <w:ind w:left="0"/>
        <w:rPr>
          <w:bCs/>
        </w:rPr>
      </w:pPr>
      <w:r w:rsidRPr="00B223BF">
        <w:rPr>
          <w:bCs/>
        </w:rPr>
        <w:t>Elaboration des pièces administratives</w:t>
      </w:r>
    </w:p>
    <w:p w14:paraId="1B686C22" w14:textId="65FAD075" w:rsidR="000E3973" w:rsidRPr="00B223BF" w:rsidRDefault="000E3973" w:rsidP="000E3973">
      <w:pPr>
        <w:jc w:val="both"/>
      </w:pPr>
      <w:r w:rsidRPr="00B223BF">
        <w:t xml:space="preserve">Le </w:t>
      </w:r>
      <w:r w:rsidR="00E82F6F" w:rsidRPr="00B223BF">
        <w:t>maître</w:t>
      </w:r>
      <w:r w:rsidRPr="00B223BF">
        <w:t xml:space="preserve"> d’ouvrage établit les documents administratifs contractuels (Acte d’engagement et CCAP) et </w:t>
      </w:r>
      <w:r w:rsidR="002D397F" w:rsidRPr="00B223BF">
        <w:t>de mise</w:t>
      </w:r>
      <w:r w:rsidRPr="00B223BF">
        <w:t xml:space="preserve"> en concurrence (publicité, règlement de consultation) composant le DCE.</w:t>
      </w:r>
    </w:p>
    <w:p w14:paraId="10091A6A" w14:textId="5818389C" w:rsidR="000E3973" w:rsidRPr="00B223BF" w:rsidRDefault="000E3973" w:rsidP="000E3973">
      <w:pPr>
        <w:jc w:val="both"/>
      </w:pPr>
      <w:r w:rsidRPr="00B223BF">
        <w:t xml:space="preserve">Le </w:t>
      </w:r>
      <w:r w:rsidR="00E82F6F" w:rsidRPr="00B223BF">
        <w:t>maître</w:t>
      </w:r>
      <w:r w:rsidRPr="00B223BF">
        <w:t xml:space="preserve"> d’œuvre propose au </w:t>
      </w:r>
      <w:r w:rsidR="00E82F6F" w:rsidRPr="00B223BF">
        <w:t>maître</w:t>
      </w:r>
      <w:r w:rsidRPr="00B223BF">
        <w:t xml:space="preserve"> d’ouvrage les critères de sélection et les éventuels niveaux minimum de capacité requis des candidats. Il propose également les critères de choix des offres pour désigner l’attributaire du marché. Le </w:t>
      </w:r>
      <w:r w:rsidR="00E82F6F" w:rsidRPr="00B223BF">
        <w:t>maître</w:t>
      </w:r>
      <w:r w:rsidRPr="00B223BF">
        <w:t xml:space="preserve"> d’œuvre propose et circonscrit le champ de l’ouverture aux variantes et des prestations supplémentaires éventuelles.  </w:t>
      </w:r>
    </w:p>
    <w:p w14:paraId="4847019D" w14:textId="313357DD" w:rsidR="000E3973" w:rsidRPr="00B223BF" w:rsidRDefault="000E3973" w:rsidP="000E3973">
      <w:pPr>
        <w:jc w:val="both"/>
      </w:pPr>
      <w:r w:rsidRPr="00B223BF">
        <w:t xml:space="preserve">Sur la base des documents transmis par le </w:t>
      </w:r>
      <w:r w:rsidR="00E82F6F" w:rsidRPr="00B223BF">
        <w:t>maître</w:t>
      </w:r>
      <w:r w:rsidRPr="00B223BF">
        <w:t xml:space="preserve"> d’ouvrage, il transmet ses observations au </w:t>
      </w:r>
      <w:r w:rsidR="00E82F6F" w:rsidRPr="00B223BF">
        <w:t>maître</w:t>
      </w:r>
      <w:r w:rsidRPr="00B223BF">
        <w:t xml:space="preserve"> d’ouvrage permettant d’assurer la mise en cohérence avec les pièces techniques servant de base à la consultation. </w:t>
      </w:r>
    </w:p>
    <w:p w14:paraId="5119F493" w14:textId="77777777" w:rsidR="009B1941" w:rsidRPr="00B223BF" w:rsidRDefault="009B1941" w:rsidP="009B1941">
      <w:pPr>
        <w:pStyle w:val="Titre4"/>
        <w:ind w:left="0"/>
        <w:rPr>
          <w:bCs w:val="0"/>
        </w:rPr>
      </w:pPr>
      <w:r w:rsidRPr="00B223BF">
        <w:rPr>
          <w:bCs w:val="0"/>
        </w:rPr>
        <w:t>Assistance pendant la période de consultation</w:t>
      </w:r>
    </w:p>
    <w:p w14:paraId="6BC89C51" w14:textId="342500C8" w:rsidR="009B1941" w:rsidRPr="00B223BF" w:rsidRDefault="009B1941" w:rsidP="009B1941">
      <w:pPr>
        <w:jc w:val="both"/>
      </w:pPr>
      <w:r w:rsidRPr="00B223BF">
        <w:t xml:space="preserve">Le </w:t>
      </w:r>
      <w:r w:rsidR="00E82F6F" w:rsidRPr="00B223BF">
        <w:t>maître</w:t>
      </w:r>
      <w:r w:rsidRPr="00B223BF">
        <w:t xml:space="preserve"> d’ouvrage transmet au </w:t>
      </w:r>
      <w:r w:rsidR="00E82F6F" w:rsidRPr="00B223BF">
        <w:t>maître</w:t>
      </w:r>
      <w:r w:rsidRPr="00B223BF">
        <w:t xml:space="preserve"> d’œuvre les questions techniques déposées sur le profil acheteur par les candidats. Il assure la diffusion des réponses fournies par le </w:t>
      </w:r>
      <w:r w:rsidR="00E82F6F" w:rsidRPr="00B223BF">
        <w:t>maître</w:t>
      </w:r>
      <w:r w:rsidRPr="00B223BF">
        <w:t xml:space="preserve"> d’œuvre. </w:t>
      </w:r>
    </w:p>
    <w:p w14:paraId="200AE163" w14:textId="77777777" w:rsidR="002D397F" w:rsidRPr="00B223BF" w:rsidRDefault="002D397F" w:rsidP="002D397F">
      <w:pPr>
        <w:pStyle w:val="Titre4"/>
        <w:ind w:left="0"/>
        <w:rPr>
          <w:bCs w:val="0"/>
        </w:rPr>
      </w:pPr>
      <w:r w:rsidRPr="00B223BF">
        <w:rPr>
          <w:bCs w:val="0"/>
        </w:rPr>
        <w:t>Assistance postérieure au dépôt des candidatures et des offres</w:t>
      </w:r>
    </w:p>
    <w:p w14:paraId="5C754E88" w14:textId="16111DDA" w:rsidR="002D397F" w:rsidRPr="00B223BF" w:rsidRDefault="002D397F" w:rsidP="002D397F">
      <w:pPr>
        <w:jc w:val="both"/>
        <w:rPr>
          <w:color w:val="000000" w:themeColor="text1"/>
        </w:rPr>
      </w:pPr>
      <w:r w:rsidRPr="00B223BF">
        <w:rPr>
          <w:color w:val="000000" w:themeColor="text1"/>
        </w:rPr>
        <w:t xml:space="preserve">Le </w:t>
      </w:r>
      <w:r w:rsidR="00E82F6F" w:rsidRPr="00B223BF">
        <w:rPr>
          <w:color w:val="000000" w:themeColor="text1"/>
        </w:rPr>
        <w:t>maître</w:t>
      </w:r>
      <w:r w:rsidRPr="00B223BF">
        <w:rPr>
          <w:color w:val="000000" w:themeColor="text1"/>
        </w:rPr>
        <w:t xml:space="preserve"> d’ouvrage transmet les dossiers de candidature et d’offre au </w:t>
      </w:r>
      <w:r w:rsidR="00E82F6F" w:rsidRPr="00B223BF">
        <w:rPr>
          <w:color w:val="000000" w:themeColor="text1"/>
        </w:rPr>
        <w:t>maître</w:t>
      </w:r>
      <w:r w:rsidRPr="00B223BF">
        <w:rPr>
          <w:color w:val="000000" w:themeColor="text1"/>
        </w:rPr>
        <w:t xml:space="preserve"> d’œuvre selon les moyens convenus.</w:t>
      </w:r>
    </w:p>
    <w:p w14:paraId="1B52A0C2" w14:textId="50D8FE5D" w:rsidR="002D397F" w:rsidRPr="00B223BF" w:rsidRDefault="002D397F" w:rsidP="002D397F">
      <w:pPr>
        <w:jc w:val="both"/>
        <w:rPr>
          <w:color w:val="000000" w:themeColor="text1"/>
        </w:rPr>
      </w:pPr>
      <w:r w:rsidRPr="00B223BF">
        <w:rPr>
          <w:color w:val="000000" w:themeColor="text1"/>
        </w:rPr>
        <w:t xml:space="preserve">Au titre de l’analyse des candidatures, le </w:t>
      </w:r>
      <w:r w:rsidR="00E82F6F" w:rsidRPr="00B223BF">
        <w:rPr>
          <w:color w:val="000000" w:themeColor="text1"/>
        </w:rPr>
        <w:t>maître</w:t>
      </w:r>
      <w:r w:rsidRPr="00B223BF">
        <w:rPr>
          <w:color w:val="000000" w:themeColor="text1"/>
        </w:rPr>
        <w:t xml:space="preserve"> d’ouvrage s’assure de la complétude des dossiers et de de l’analyse des pièces administratives et relatives aux capacités juridiques et financières (déclaration de candidatures ou DUME, déclarations relatives aux obligations d’emploi et aux interdictions de soumissionner). Le </w:t>
      </w:r>
      <w:r w:rsidR="00E82F6F" w:rsidRPr="00B223BF">
        <w:rPr>
          <w:color w:val="000000" w:themeColor="text1"/>
        </w:rPr>
        <w:t>maître</w:t>
      </w:r>
      <w:r w:rsidRPr="00B223BF">
        <w:rPr>
          <w:color w:val="000000" w:themeColor="text1"/>
        </w:rPr>
        <w:t xml:space="preserve"> d’œuvre procède à l’analyse des pièces correspondant aux capacités techniques et professionnelles, et donne un avis au </w:t>
      </w:r>
      <w:r w:rsidR="00E82F6F" w:rsidRPr="00B223BF">
        <w:rPr>
          <w:color w:val="000000" w:themeColor="text1"/>
        </w:rPr>
        <w:t>maître</w:t>
      </w:r>
      <w:r w:rsidRPr="00B223BF">
        <w:rPr>
          <w:color w:val="000000" w:themeColor="text1"/>
        </w:rPr>
        <w:t xml:space="preserve"> d’ouvrage sur l’identification des candidats qui disposent des capacités requises. </w:t>
      </w:r>
    </w:p>
    <w:p w14:paraId="4BEDF4CA" w14:textId="7242A5FB" w:rsidR="002D397F" w:rsidRPr="00B223BF" w:rsidRDefault="002D397F" w:rsidP="002D397F">
      <w:pPr>
        <w:jc w:val="both"/>
        <w:rPr>
          <w:color w:val="000000" w:themeColor="text1"/>
        </w:rPr>
      </w:pPr>
      <w:r w:rsidRPr="00B223BF">
        <w:rPr>
          <w:color w:val="000000" w:themeColor="text1"/>
        </w:rPr>
        <w:t xml:space="preserve">Au titre de l’analyse des offres, le </w:t>
      </w:r>
      <w:r w:rsidR="00E82F6F" w:rsidRPr="00B223BF">
        <w:rPr>
          <w:color w:val="000000" w:themeColor="text1"/>
        </w:rPr>
        <w:t>maître</w:t>
      </w:r>
      <w:r w:rsidRPr="00B223BF">
        <w:rPr>
          <w:color w:val="000000" w:themeColor="text1"/>
        </w:rPr>
        <w:t xml:space="preserve"> d’œuvre établit un rapport comparatif d’analyse technique et financière des offres, et s’il y a lieu des variantes. Le rapport est établi selon la trame transmise par le </w:t>
      </w:r>
      <w:r w:rsidR="00E82F6F" w:rsidRPr="00B223BF">
        <w:rPr>
          <w:color w:val="000000" w:themeColor="text1"/>
        </w:rPr>
        <w:t>maître</w:t>
      </w:r>
      <w:r w:rsidRPr="00B223BF">
        <w:rPr>
          <w:color w:val="000000" w:themeColor="text1"/>
        </w:rPr>
        <w:t xml:space="preserve"> d’ouvrage, ou à défaut selon la trame déterminée par le </w:t>
      </w:r>
      <w:r w:rsidR="00E82F6F" w:rsidRPr="00B223BF">
        <w:rPr>
          <w:color w:val="000000" w:themeColor="text1"/>
        </w:rPr>
        <w:t>maître</w:t>
      </w:r>
      <w:r w:rsidRPr="00B223BF">
        <w:rPr>
          <w:color w:val="000000" w:themeColor="text1"/>
        </w:rPr>
        <w:t xml:space="preserve"> d’œuvre. </w:t>
      </w:r>
    </w:p>
    <w:p w14:paraId="02D4B9B6" w14:textId="73932034" w:rsidR="002D397F" w:rsidRPr="00B223BF" w:rsidRDefault="002D397F" w:rsidP="002D397F">
      <w:pPr>
        <w:jc w:val="both"/>
        <w:rPr>
          <w:color w:val="000000" w:themeColor="text1"/>
        </w:rPr>
      </w:pPr>
      <w:r w:rsidRPr="00B223BF">
        <w:rPr>
          <w:color w:val="000000" w:themeColor="text1"/>
        </w:rPr>
        <w:t xml:space="preserve">Le </w:t>
      </w:r>
      <w:r w:rsidR="00E82F6F" w:rsidRPr="00B223BF">
        <w:rPr>
          <w:color w:val="000000" w:themeColor="text1"/>
        </w:rPr>
        <w:t>maître</w:t>
      </w:r>
      <w:r w:rsidRPr="00B223BF">
        <w:rPr>
          <w:color w:val="000000" w:themeColor="text1"/>
        </w:rPr>
        <w:t xml:space="preserve"> d’œuvre identifie les offres irrégulières, en raison de leur non-conformité aux pièces techniques du DCE. Il propose une notation des offres régulières selon les critères de choix indiqués dans la publicité et/ou le règlement de consultation. Le cas échéant, ce rapport est remis à jour suite aux éventuelles régularisations et négociations conduites par le </w:t>
      </w:r>
      <w:r w:rsidR="00E82F6F" w:rsidRPr="00B223BF">
        <w:rPr>
          <w:color w:val="000000" w:themeColor="text1"/>
        </w:rPr>
        <w:t>maître</w:t>
      </w:r>
      <w:r w:rsidRPr="00B223BF">
        <w:rPr>
          <w:color w:val="000000" w:themeColor="text1"/>
        </w:rPr>
        <w:t xml:space="preserve"> d’ouvrage. </w:t>
      </w:r>
    </w:p>
    <w:p w14:paraId="258B82E5" w14:textId="3DC254C4" w:rsidR="00D015AB" w:rsidRPr="00B223BF" w:rsidRDefault="00D015AB" w:rsidP="00E131F8">
      <w:pPr>
        <w:pStyle w:val="Titre5"/>
      </w:pPr>
      <w:r w:rsidRPr="00B223BF">
        <w:t>Article 5.2.3 Processus économique</w:t>
      </w:r>
    </w:p>
    <w:p w14:paraId="148A7E54" w14:textId="77777777" w:rsidR="009B1941" w:rsidRPr="00B223BF" w:rsidRDefault="009B1941" w:rsidP="009B1941">
      <w:pPr>
        <w:pStyle w:val="Titre5"/>
        <w:ind w:left="0"/>
        <w:rPr>
          <w:bCs/>
        </w:rPr>
      </w:pPr>
      <w:r w:rsidRPr="00B223BF">
        <w:rPr>
          <w:bCs/>
        </w:rPr>
        <w:t>Etablissement des cadres de décomposition du prix global et forfaitaire</w:t>
      </w:r>
    </w:p>
    <w:p w14:paraId="06492528" w14:textId="392804AC" w:rsidR="009B1941" w:rsidRPr="00B223BF" w:rsidRDefault="009B1941" w:rsidP="009B1941">
      <w:pPr>
        <w:jc w:val="both"/>
        <w:rPr>
          <w:color w:val="000000" w:themeColor="text1"/>
        </w:rPr>
      </w:pPr>
      <w:r w:rsidRPr="00B223BF">
        <w:rPr>
          <w:color w:val="000000" w:themeColor="text1"/>
        </w:rPr>
        <w:t xml:space="preserve">Le </w:t>
      </w:r>
      <w:r w:rsidR="00E82F6F" w:rsidRPr="00B223BF">
        <w:rPr>
          <w:color w:val="000000" w:themeColor="text1"/>
        </w:rPr>
        <w:t>maître</w:t>
      </w:r>
      <w:r w:rsidRPr="00B223BF">
        <w:rPr>
          <w:color w:val="000000" w:themeColor="text1"/>
        </w:rPr>
        <w:t xml:space="preserve"> d’œuvre transmet au </w:t>
      </w:r>
      <w:r w:rsidR="00E82F6F" w:rsidRPr="00B223BF">
        <w:rPr>
          <w:color w:val="000000" w:themeColor="text1"/>
        </w:rPr>
        <w:t>maître</w:t>
      </w:r>
      <w:r w:rsidRPr="00B223BF">
        <w:rPr>
          <w:color w:val="000000" w:themeColor="text1"/>
        </w:rPr>
        <w:t xml:space="preserve"> d’ouvrage les cadres vierges de décomposition du prix global et forfaitaire. Lorsqu’il réalise les études d’exécution, le </w:t>
      </w:r>
      <w:r w:rsidR="00E82F6F" w:rsidRPr="00B223BF">
        <w:rPr>
          <w:color w:val="000000" w:themeColor="text1"/>
        </w:rPr>
        <w:t>maître</w:t>
      </w:r>
      <w:r w:rsidRPr="00B223BF">
        <w:rPr>
          <w:color w:val="000000" w:themeColor="text1"/>
        </w:rPr>
        <w:t xml:space="preserve"> d’œuvre complète le cadre de décomposition du prix global et forfaitaire avec les quantités. </w:t>
      </w:r>
    </w:p>
    <w:p w14:paraId="7D5439F1" w14:textId="029A961B" w:rsidR="00192E4A" w:rsidRPr="00B223BF" w:rsidRDefault="00192E4A" w:rsidP="00192E4A">
      <w:pPr>
        <w:pStyle w:val="Titre2"/>
      </w:pPr>
      <w:r w:rsidRPr="00B223BF">
        <w:t xml:space="preserve">Article </w:t>
      </w:r>
      <w:r w:rsidR="00EC5834" w:rsidRPr="00B223BF">
        <w:t>6</w:t>
      </w:r>
      <w:r w:rsidRPr="00B223BF">
        <w:t xml:space="preserve"> – ETUDES D’EXECUTION ET DE SYNTHESE</w:t>
      </w:r>
    </w:p>
    <w:p w14:paraId="233FC318" w14:textId="00072955" w:rsidR="00192E4A" w:rsidRPr="00B223BF" w:rsidRDefault="00192E4A" w:rsidP="00192E4A">
      <w:pPr>
        <w:pStyle w:val="Titre4"/>
      </w:pPr>
      <w:r w:rsidRPr="00B223BF">
        <w:t xml:space="preserve">Article </w:t>
      </w:r>
      <w:r w:rsidR="00EC5834" w:rsidRPr="00B223BF">
        <w:t>6</w:t>
      </w:r>
      <w:r w:rsidRPr="00B223BF">
        <w:t xml:space="preserve">.1 – Objet </w:t>
      </w:r>
    </w:p>
    <w:p w14:paraId="1483C925" w14:textId="2AD3867A" w:rsidR="00192E4A" w:rsidRPr="00B223BF" w:rsidRDefault="00192E4A" w:rsidP="006C4773">
      <w:pPr>
        <w:jc w:val="both"/>
      </w:pPr>
      <w:r w:rsidRPr="00B223BF">
        <w:t xml:space="preserve">Les études d'exécution, pour l'ensemble des lots ou certains d'entre eux lorsque le </w:t>
      </w:r>
      <w:r w:rsidR="003E479B" w:rsidRPr="00B223BF">
        <w:t xml:space="preserve">marché </w:t>
      </w:r>
      <w:r w:rsidRPr="00B223BF">
        <w:t>le précise, fondées sur le pro</w:t>
      </w:r>
      <w:r w:rsidR="00E517F3" w:rsidRPr="00B223BF">
        <w:t>jet approuvé par le maître d’</w:t>
      </w:r>
      <w:r w:rsidRPr="00B223BF">
        <w:t>ouvrage, permettent la réalisation de l'ouvrage</w:t>
      </w:r>
      <w:r w:rsidR="006C4773" w:rsidRPr="00B223BF">
        <w:t>. E</w:t>
      </w:r>
      <w:r w:rsidRPr="00B223BF">
        <w:t>lles ont pour objet, pour l'ensemble de l'ouvrage ou pour les seuls lots concernés :</w:t>
      </w:r>
    </w:p>
    <w:p w14:paraId="1EC85261" w14:textId="04D43C69" w:rsidR="00192E4A" w:rsidRPr="00B223BF" w:rsidRDefault="00192E4A" w:rsidP="005677C9">
      <w:pPr>
        <w:pStyle w:val="Paragraphedeliste"/>
        <w:numPr>
          <w:ilvl w:val="0"/>
          <w:numId w:val="24"/>
        </w:numPr>
        <w:spacing w:after="60"/>
        <w:ind w:left="709" w:hanging="284"/>
        <w:contextualSpacing w:val="0"/>
        <w:jc w:val="both"/>
      </w:pPr>
      <w:r w:rsidRPr="00B223BF">
        <w:t>l'établissement de tous les plans d'exécution et spécifications à l'usage du chantier, en cohérence avec les plans de synthèse correspondants et définissant les travaux dans tous leurs détails, sans nécessiter pour l'entrepreneur d'études complémentaires autres que celles concernant les plans d'atelier et de chantier, relatifs aux méthodes de réalisation, aux ouvrages provisoires et aux moyens de chantier</w:t>
      </w:r>
      <w:r w:rsidR="00417AA5" w:rsidRPr="00B223BF">
        <w:t> ;</w:t>
      </w:r>
    </w:p>
    <w:p w14:paraId="060D2716" w14:textId="6B387C10" w:rsidR="00192E4A" w:rsidRPr="00B223BF" w:rsidRDefault="00192E4A" w:rsidP="005677C9">
      <w:pPr>
        <w:pStyle w:val="Paragraphedeliste"/>
        <w:numPr>
          <w:ilvl w:val="0"/>
          <w:numId w:val="24"/>
        </w:numPr>
        <w:spacing w:after="60"/>
        <w:ind w:left="709" w:hanging="284"/>
        <w:contextualSpacing w:val="0"/>
        <w:jc w:val="both"/>
      </w:pPr>
      <w:r w:rsidRPr="00B223BF">
        <w:t xml:space="preserve">la réalisation des études de synthèse ayant pour objet d’assurer pendant la phase d’études d’exécution la cohérence spatiale des éléments d’ouvrage de tous les corps d’état, dans le respect des dispositions architecturales, techniques, d’exploitation et de maintenance du projet et se traduisant par des plans </w:t>
      </w:r>
      <w:r w:rsidRPr="00B223BF">
        <w:lastRenderedPageBreak/>
        <w:t>de synthèse qui représentent, au niveau du détail d’exécution, sur un même support, l’implantation des éléments d’ouvrage, des équipements et des installations</w:t>
      </w:r>
      <w:r w:rsidR="00417AA5" w:rsidRPr="00B223BF">
        <w:t> ;</w:t>
      </w:r>
    </w:p>
    <w:p w14:paraId="41A13449" w14:textId="1BCF21E5" w:rsidR="00192E4A" w:rsidRPr="00B223BF" w:rsidRDefault="00192E4A" w:rsidP="005677C9">
      <w:pPr>
        <w:pStyle w:val="Paragraphedeliste"/>
        <w:numPr>
          <w:ilvl w:val="0"/>
          <w:numId w:val="24"/>
        </w:numPr>
        <w:spacing w:after="60"/>
        <w:ind w:left="709" w:hanging="284"/>
        <w:contextualSpacing w:val="0"/>
        <w:jc w:val="both"/>
      </w:pPr>
      <w:r w:rsidRPr="00B223BF">
        <w:t>l’établissement, sur la base des plans d'exécution, d'un devis quantitatif détaillé par lots ou corps d'état</w:t>
      </w:r>
      <w:r w:rsidR="00417AA5" w:rsidRPr="00B223BF">
        <w:t> ;</w:t>
      </w:r>
    </w:p>
    <w:p w14:paraId="605F9E52" w14:textId="00BB66B9" w:rsidR="00192E4A" w:rsidRPr="00B223BF" w:rsidRDefault="00192E4A" w:rsidP="005677C9">
      <w:pPr>
        <w:pStyle w:val="Paragraphedeliste"/>
        <w:numPr>
          <w:ilvl w:val="0"/>
          <w:numId w:val="24"/>
        </w:numPr>
        <w:spacing w:after="60"/>
        <w:ind w:left="709" w:hanging="284"/>
        <w:contextualSpacing w:val="0"/>
        <w:jc w:val="both"/>
      </w:pPr>
      <w:r w:rsidRPr="00B223BF">
        <w:t>l’actualisation du calendrier prévisionnel d'exécution des travaux par lots ou corps d'état.</w:t>
      </w:r>
    </w:p>
    <w:p w14:paraId="5875DA81" w14:textId="40E2BF67" w:rsidR="00192E4A" w:rsidRPr="00B223BF" w:rsidRDefault="00192E4A" w:rsidP="006C4773">
      <w:pPr>
        <w:jc w:val="both"/>
      </w:pPr>
      <w:r w:rsidRPr="00B223BF">
        <w:t xml:space="preserve">Lorsque le </w:t>
      </w:r>
      <w:r w:rsidR="003E479B" w:rsidRPr="00B223BF">
        <w:t xml:space="preserve">marché </w:t>
      </w:r>
      <w:r w:rsidRPr="00B223BF">
        <w:t xml:space="preserve">précise que les documents pour l'exécution des ouvrages sont établis, partie par la maîtrise d'œuvre, partie par les </w:t>
      </w:r>
      <w:r w:rsidR="00067F2B" w:rsidRPr="00B223BF">
        <w:t>entrepreneurs</w:t>
      </w:r>
      <w:r w:rsidRPr="00B223BF">
        <w:t xml:space="preserve"> titulaires de certains lots, le prése</w:t>
      </w:r>
      <w:r w:rsidR="006C4773" w:rsidRPr="00B223BF">
        <w:t xml:space="preserve">nt élément de mission </w:t>
      </w:r>
      <w:r w:rsidRPr="00B223BF">
        <w:t xml:space="preserve">comporte la mise en cohérence par la maîtrise d'œuvre des documents fournis par les </w:t>
      </w:r>
      <w:r w:rsidR="00067F2B" w:rsidRPr="00B223BF">
        <w:t>entrepreneurs</w:t>
      </w:r>
      <w:r w:rsidRPr="00B223BF">
        <w:t>.</w:t>
      </w:r>
    </w:p>
    <w:p w14:paraId="5CA4A2D7" w14:textId="77777777" w:rsidR="00192E4A" w:rsidRPr="00B223BF" w:rsidRDefault="00192E4A" w:rsidP="00192E4A">
      <w:r w:rsidRPr="00B223BF">
        <w:t>Le CCAP fixe l'étendue de cet élément de mission.</w:t>
      </w:r>
    </w:p>
    <w:p w14:paraId="1FBA3422" w14:textId="6111DA2F" w:rsidR="00192E4A" w:rsidRPr="00B223BF" w:rsidRDefault="00192E4A" w:rsidP="00192E4A">
      <w:pPr>
        <w:pStyle w:val="Titre4"/>
      </w:pPr>
      <w:r w:rsidRPr="00B223BF">
        <w:t xml:space="preserve">Article </w:t>
      </w:r>
      <w:r w:rsidR="00EC5834" w:rsidRPr="00B223BF">
        <w:t>6</w:t>
      </w:r>
      <w:r w:rsidRPr="00B223BF">
        <w:t>.2 –</w:t>
      </w:r>
      <w:r w:rsidR="00A93B28" w:rsidRPr="00B223BF">
        <w:t xml:space="preserve"> </w:t>
      </w:r>
      <w:r w:rsidR="00F001CA" w:rsidRPr="00B223BF">
        <w:t>Prestations et d</w:t>
      </w:r>
      <w:r w:rsidR="000A2A03" w:rsidRPr="00B223BF">
        <w:t xml:space="preserve">ocuments </w:t>
      </w:r>
      <w:r w:rsidRPr="00B223BF">
        <w:t>à remettre (</w:t>
      </w:r>
      <w:r w:rsidRPr="00B223BF">
        <w:rPr>
          <w:shd w:val="clear" w:color="auto" w:fill="B8CCE4" w:themeFill="accent1" w:themeFillTint="66"/>
        </w:rPr>
        <w:t>à adapter en fonction du contenu variable de cet élément de mission</w:t>
      </w:r>
      <w:r w:rsidRPr="00B223BF">
        <w:t>)</w:t>
      </w:r>
    </w:p>
    <w:p w14:paraId="77628785" w14:textId="7F827794" w:rsidR="000A2A03" w:rsidRPr="00B223BF" w:rsidRDefault="000A2A03" w:rsidP="00E131F8">
      <w:pPr>
        <w:pStyle w:val="Titre5"/>
      </w:pPr>
      <w:r w:rsidRPr="00B223BF">
        <w:t>Article 6.2.1 – Processus projet</w:t>
      </w:r>
    </w:p>
    <w:p w14:paraId="4BDFBD7E" w14:textId="77777777" w:rsidR="000A2A03" w:rsidRPr="00B223BF" w:rsidRDefault="000A2A03" w:rsidP="00E131F8">
      <w:pPr>
        <w:pStyle w:val="Titre5"/>
        <w:ind w:left="0"/>
        <w:rPr>
          <w:bCs/>
        </w:rPr>
      </w:pPr>
      <w:r w:rsidRPr="00B223BF">
        <w:rPr>
          <w:bCs/>
        </w:rPr>
        <w:t>Plans d'exécution et spécifications à l'usage du chantier</w:t>
      </w:r>
    </w:p>
    <w:p w14:paraId="617565BC" w14:textId="77777777" w:rsidR="000A2A03" w:rsidRPr="00B223BF" w:rsidRDefault="000A2A03" w:rsidP="000A2A03">
      <w:r w:rsidRPr="00B223BF">
        <w:t>La liste des plans d’exécution à fournir est décrite en annexe au CCTP</w:t>
      </w:r>
    </w:p>
    <w:p w14:paraId="4895D6EA" w14:textId="77777777" w:rsidR="000A2A03" w:rsidRPr="00B223BF" w:rsidRDefault="000A2A03" w:rsidP="000A2A03">
      <w:r w:rsidRPr="00B223BF">
        <w:t>Les plans d'exécution ne comprennent pas les plans d'atelier et de chantier décrits en annexe</w:t>
      </w:r>
    </w:p>
    <w:p w14:paraId="4B325A0F" w14:textId="70A85C5D" w:rsidR="000A2A03" w:rsidRPr="00B223BF" w:rsidRDefault="000A2A03" w:rsidP="000A2A03">
      <w:pPr>
        <w:rPr>
          <w:bCs/>
        </w:rPr>
      </w:pPr>
      <w:r w:rsidRPr="00B223BF">
        <w:rPr>
          <w:bCs/>
        </w:rPr>
        <w:t>Les plans d’atelier et de chantier comprennent également l’adaptation des plans d’exécution aux marques et types d’ouvrages retenus par les entrepreneurs et agréés par le maître d’œuvre</w:t>
      </w:r>
    </w:p>
    <w:p w14:paraId="7CAD6D11" w14:textId="77777777" w:rsidR="004B478F" w:rsidRPr="00B223BF" w:rsidRDefault="004B478F" w:rsidP="00E131F8">
      <w:pPr>
        <w:pStyle w:val="Titre5"/>
        <w:ind w:left="0"/>
        <w:rPr>
          <w:bCs/>
        </w:rPr>
      </w:pPr>
      <w:r w:rsidRPr="00B223BF">
        <w:rPr>
          <w:bCs/>
        </w:rPr>
        <w:t>Etudes de synthèse</w:t>
      </w:r>
    </w:p>
    <w:p w14:paraId="243E0E14" w14:textId="77777777" w:rsidR="004B478F" w:rsidRPr="00B223BF" w:rsidRDefault="004B478F" w:rsidP="004B478F">
      <w:pPr>
        <w:rPr>
          <w:bCs/>
          <w:u w:val="single"/>
        </w:rPr>
      </w:pPr>
      <w:r w:rsidRPr="00B223BF">
        <w:rPr>
          <w:bCs/>
          <w:u w:val="single"/>
        </w:rPr>
        <w:t>Organisation</w:t>
      </w:r>
    </w:p>
    <w:p w14:paraId="7BAED421" w14:textId="77777777" w:rsidR="004B478F" w:rsidRPr="00B223BF" w:rsidRDefault="004B478F" w:rsidP="004B478F">
      <w:pPr>
        <w:pStyle w:val="Paragraphedeliste"/>
        <w:numPr>
          <w:ilvl w:val="0"/>
          <w:numId w:val="26"/>
        </w:numPr>
        <w:spacing w:after="60"/>
        <w:ind w:left="709" w:hanging="284"/>
        <w:contextualSpacing w:val="0"/>
        <w:jc w:val="both"/>
      </w:pPr>
      <w:r w:rsidRPr="00B223BF">
        <w:t>l'organisation des moyens et des méthodes ;</w:t>
      </w:r>
    </w:p>
    <w:p w14:paraId="7D0CDF09" w14:textId="77777777" w:rsidR="004B478F" w:rsidRPr="00B223BF" w:rsidRDefault="004B478F" w:rsidP="004B478F">
      <w:pPr>
        <w:pStyle w:val="Paragraphedeliste"/>
        <w:numPr>
          <w:ilvl w:val="0"/>
          <w:numId w:val="26"/>
        </w:numPr>
        <w:spacing w:after="60"/>
        <w:ind w:left="709" w:hanging="284"/>
        <w:contextualSpacing w:val="0"/>
        <w:jc w:val="both"/>
      </w:pPr>
      <w:r w:rsidRPr="00B223BF">
        <w:t>la mise en place d'une direction de synthèse techniquement compétente ;</w:t>
      </w:r>
    </w:p>
    <w:p w14:paraId="71D54F95" w14:textId="77777777" w:rsidR="004B478F" w:rsidRPr="00B223BF" w:rsidRDefault="004B478F" w:rsidP="004B478F">
      <w:pPr>
        <w:pStyle w:val="Paragraphedeliste"/>
        <w:numPr>
          <w:ilvl w:val="0"/>
          <w:numId w:val="26"/>
        </w:numPr>
        <w:spacing w:after="60"/>
        <w:ind w:left="709" w:hanging="284"/>
        <w:contextualSpacing w:val="0"/>
        <w:jc w:val="both"/>
      </w:pPr>
      <w:r w:rsidRPr="00B223BF">
        <w:t>la mise en place de l'équipe de synthèse ;</w:t>
      </w:r>
    </w:p>
    <w:p w14:paraId="1F5AF5F3" w14:textId="77777777" w:rsidR="004B478F" w:rsidRPr="00B223BF" w:rsidRDefault="004B478F" w:rsidP="004B478F">
      <w:pPr>
        <w:pStyle w:val="Paragraphedeliste"/>
        <w:numPr>
          <w:ilvl w:val="0"/>
          <w:numId w:val="26"/>
        </w:numPr>
        <w:spacing w:after="60"/>
        <w:ind w:left="709" w:hanging="284"/>
        <w:contextualSpacing w:val="0"/>
        <w:jc w:val="both"/>
      </w:pPr>
      <w:r w:rsidRPr="00B223BF">
        <w:t>la mise en place d'un système informatique ;</w:t>
      </w:r>
    </w:p>
    <w:p w14:paraId="7F9A37A0" w14:textId="77777777" w:rsidR="004B478F" w:rsidRPr="00B223BF" w:rsidRDefault="004B478F" w:rsidP="004B478F">
      <w:pPr>
        <w:pStyle w:val="Paragraphedeliste"/>
        <w:numPr>
          <w:ilvl w:val="0"/>
          <w:numId w:val="26"/>
        </w:numPr>
        <w:spacing w:after="60"/>
        <w:ind w:left="709" w:hanging="284"/>
        <w:contextualSpacing w:val="0"/>
        <w:jc w:val="both"/>
      </w:pPr>
      <w:r w:rsidRPr="00B223BF">
        <w:t>la spécification de la charte graphique et du règlement de la cellule de synthèse.</w:t>
      </w:r>
    </w:p>
    <w:p w14:paraId="5A54F8D9" w14:textId="77777777" w:rsidR="004B478F" w:rsidRPr="00B223BF" w:rsidRDefault="004B478F" w:rsidP="004B478F">
      <w:pPr>
        <w:rPr>
          <w:bCs/>
          <w:u w:val="single"/>
        </w:rPr>
      </w:pPr>
      <w:r w:rsidRPr="00B223BF">
        <w:rPr>
          <w:bCs/>
          <w:u w:val="single"/>
        </w:rPr>
        <w:t>Animation</w:t>
      </w:r>
    </w:p>
    <w:p w14:paraId="08DB8343" w14:textId="77777777" w:rsidR="004B478F" w:rsidRPr="00B223BF" w:rsidRDefault="004B478F" w:rsidP="004B478F">
      <w:pPr>
        <w:pStyle w:val="Paragraphedeliste"/>
        <w:numPr>
          <w:ilvl w:val="0"/>
          <w:numId w:val="27"/>
        </w:numPr>
        <w:spacing w:after="60"/>
        <w:ind w:left="709" w:hanging="284"/>
        <w:contextualSpacing w:val="0"/>
        <w:jc w:val="both"/>
      </w:pPr>
      <w:r w:rsidRPr="00B223BF">
        <w:t>la préparation et la direction des réunions de synthèse ;</w:t>
      </w:r>
    </w:p>
    <w:p w14:paraId="6847606D" w14:textId="77777777" w:rsidR="004B478F" w:rsidRPr="00B223BF" w:rsidRDefault="004B478F" w:rsidP="004B478F">
      <w:pPr>
        <w:pStyle w:val="Paragraphedeliste"/>
        <w:numPr>
          <w:ilvl w:val="0"/>
          <w:numId w:val="27"/>
        </w:numPr>
        <w:spacing w:after="60"/>
        <w:ind w:left="709" w:hanging="284"/>
        <w:contextualSpacing w:val="0"/>
        <w:jc w:val="both"/>
      </w:pPr>
      <w:r w:rsidRPr="00B223BF">
        <w:t>la liste prévisionnelle des points à étudier et des plans nécessaires ;</w:t>
      </w:r>
    </w:p>
    <w:p w14:paraId="154B338E" w14:textId="77777777" w:rsidR="004B478F" w:rsidRPr="00B223BF" w:rsidRDefault="004B478F" w:rsidP="004B478F">
      <w:pPr>
        <w:pStyle w:val="Paragraphedeliste"/>
        <w:numPr>
          <w:ilvl w:val="0"/>
          <w:numId w:val="27"/>
        </w:numPr>
        <w:spacing w:after="60"/>
        <w:ind w:left="709" w:hanging="284"/>
        <w:contextualSpacing w:val="0"/>
        <w:jc w:val="both"/>
      </w:pPr>
      <w:r w:rsidRPr="00B223BF">
        <w:t>le planning des réunions ;</w:t>
      </w:r>
    </w:p>
    <w:p w14:paraId="01058F07" w14:textId="77777777" w:rsidR="004B478F" w:rsidRPr="00B223BF" w:rsidRDefault="004B478F" w:rsidP="004B478F">
      <w:pPr>
        <w:pStyle w:val="Paragraphedeliste"/>
        <w:numPr>
          <w:ilvl w:val="0"/>
          <w:numId w:val="27"/>
        </w:numPr>
        <w:spacing w:after="60"/>
        <w:ind w:left="709" w:hanging="284"/>
        <w:contextualSpacing w:val="0"/>
        <w:jc w:val="both"/>
      </w:pPr>
      <w:r w:rsidRPr="00B223BF">
        <w:t>la rédaction et la diffusion des comptes rendus.</w:t>
      </w:r>
    </w:p>
    <w:p w14:paraId="4D4CBB1C" w14:textId="77777777" w:rsidR="004B478F" w:rsidRPr="00B223BF" w:rsidRDefault="004B478F" w:rsidP="004B478F">
      <w:pPr>
        <w:rPr>
          <w:bCs/>
          <w:u w:val="single"/>
        </w:rPr>
      </w:pPr>
      <w:r w:rsidRPr="00B223BF">
        <w:rPr>
          <w:bCs/>
          <w:u w:val="single"/>
        </w:rPr>
        <w:t>Réalisation </w:t>
      </w:r>
    </w:p>
    <w:p w14:paraId="13B30A86" w14:textId="77777777" w:rsidR="004B478F" w:rsidRPr="00B223BF" w:rsidRDefault="004B478F" w:rsidP="004B478F">
      <w:pPr>
        <w:pStyle w:val="Paragraphedeliste"/>
        <w:numPr>
          <w:ilvl w:val="0"/>
          <w:numId w:val="28"/>
        </w:numPr>
        <w:spacing w:after="60"/>
        <w:ind w:left="709" w:hanging="284"/>
        <w:contextualSpacing w:val="0"/>
        <w:jc w:val="both"/>
      </w:pPr>
      <w:r w:rsidRPr="00B223BF">
        <w:t>le regroupement des plans de réservation et d'exécution nécessaires ;</w:t>
      </w:r>
    </w:p>
    <w:p w14:paraId="56A78474" w14:textId="77777777" w:rsidR="004B478F" w:rsidRPr="00B223BF" w:rsidRDefault="004B478F" w:rsidP="004B478F">
      <w:pPr>
        <w:pStyle w:val="Paragraphedeliste"/>
        <w:numPr>
          <w:ilvl w:val="0"/>
          <w:numId w:val="28"/>
        </w:numPr>
        <w:spacing w:after="60"/>
        <w:ind w:left="709" w:hanging="284"/>
        <w:contextualSpacing w:val="0"/>
        <w:jc w:val="both"/>
      </w:pPr>
      <w:r w:rsidRPr="00B223BF">
        <w:t>la réalisation des plans de synthèse et coupes et détails nécessaires ;</w:t>
      </w:r>
    </w:p>
    <w:p w14:paraId="739144CF" w14:textId="77777777" w:rsidR="004B478F" w:rsidRPr="00B223BF" w:rsidRDefault="004B478F" w:rsidP="004B478F">
      <w:pPr>
        <w:pStyle w:val="Paragraphedeliste"/>
        <w:numPr>
          <w:ilvl w:val="0"/>
          <w:numId w:val="28"/>
        </w:numPr>
        <w:spacing w:after="60"/>
        <w:ind w:left="709" w:hanging="284"/>
        <w:contextualSpacing w:val="0"/>
        <w:jc w:val="both"/>
      </w:pPr>
      <w:r w:rsidRPr="00B223BF">
        <w:t>l'analyse des résultats pour les réseaux, les réservations, les terminaux ;</w:t>
      </w:r>
    </w:p>
    <w:p w14:paraId="27099DE8" w14:textId="77777777" w:rsidR="004B478F" w:rsidRPr="00B223BF" w:rsidRDefault="004B478F" w:rsidP="004B478F">
      <w:pPr>
        <w:pStyle w:val="Paragraphedeliste"/>
        <w:numPr>
          <w:ilvl w:val="0"/>
          <w:numId w:val="28"/>
        </w:numPr>
        <w:spacing w:after="60"/>
        <w:ind w:left="709" w:hanging="284"/>
        <w:contextualSpacing w:val="0"/>
        <w:jc w:val="both"/>
      </w:pPr>
      <w:r w:rsidRPr="00B223BF">
        <w:t>le recueil des modifications et corrections avec annotation des plans concernés ;</w:t>
      </w:r>
    </w:p>
    <w:p w14:paraId="36FB858E" w14:textId="77777777" w:rsidR="004B478F" w:rsidRPr="00B223BF" w:rsidRDefault="004B478F" w:rsidP="004B478F">
      <w:pPr>
        <w:pStyle w:val="Paragraphedeliste"/>
        <w:numPr>
          <w:ilvl w:val="0"/>
          <w:numId w:val="28"/>
        </w:numPr>
        <w:spacing w:after="60"/>
        <w:ind w:left="709" w:hanging="284"/>
        <w:contextualSpacing w:val="0"/>
        <w:jc w:val="both"/>
      </w:pPr>
      <w:r w:rsidRPr="00B223BF">
        <w:rPr>
          <w:rFonts w:eastAsia="Times New Roman" w:cs="HelveticaNeue-Thin"/>
          <w:sz w:val="20"/>
          <w:szCs w:val="18"/>
        </w:rPr>
        <w:t>l'information du CSPS ;</w:t>
      </w:r>
    </w:p>
    <w:p w14:paraId="6A3F5BDF" w14:textId="77777777" w:rsidR="004B478F" w:rsidRPr="00B223BF" w:rsidRDefault="004B478F" w:rsidP="004B478F">
      <w:pPr>
        <w:pStyle w:val="Paragraphedeliste"/>
        <w:numPr>
          <w:ilvl w:val="0"/>
          <w:numId w:val="28"/>
        </w:numPr>
        <w:spacing w:after="60"/>
        <w:ind w:left="709" w:hanging="284"/>
        <w:contextualSpacing w:val="0"/>
        <w:jc w:val="both"/>
      </w:pPr>
      <w:r w:rsidRPr="00B223BF">
        <w:t>la mise à jour des plans de synthèse et leur diffusion pour correction des  plans d’exécution ;</w:t>
      </w:r>
    </w:p>
    <w:p w14:paraId="1BB45833" w14:textId="77777777" w:rsidR="004B478F" w:rsidRPr="00B223BF" w:rsidRDefault="004B478F" w:rsidP="00B76FFD">
      <w:pPr>
        <w:pStyle w:val="Paragraphedeliste"/>
        <w:numPr>
          <w:ilvl w:val="0"/>
          <w:numId w:val="28"/>
        </w:numPr>
        <w:spacing w:after="120"/>
        <w:ind w:left="709" w:hanging="284"/>
        <w:contextualSpacing w:val="0"/>
        <w:jc w:val="both"/>
      </w:pPr>
      <w:r w:rsidRPr="00B223BF">
        <w:t>la compilation des DOE de synthèse.</w:t>
      </w:r>
    </w:p>
    <w:p w14:paraId="4046873E" w14:textId="1E9DC1CF" w:rsidR="000A2A03" w:rsidRPr="00B223BF" w:rsidRDefault="000A2A03" w:rsidP="00E131F8">
      <w:pPr>
        <w:pStyle w:val="Titre5"/>
      </w:pPr>
      <w:r w:rsidRPr="00B223BF">
        <w:t>Article 6.2.</w:t>
      </w:r>
      <w:r w:rsidR="00B76FFD">
        <w:t xml:space="preserve">2 </w:t>
      </w:r>
      <w:r w:rsidRPr="00B223BF">
        <w:t>– Processus économique</w:t>
      </w:r>
    </w:p>
    <w:p w14:paraId="175A7E10" w14:textId="55F0CCDA" w:rsidR="000A2A03" w:rsidRPr="00B223BF" w:rsidRDefault="00E131F8" w:rsidP="00A93B28">
      <w:pPr>
        <w:pStyle w:val="Paragraphedeliste"/>
        <w:numPr>
          <w:ilvl w:val="0"/>
          <w:numId w:val="25"/>
        </w:numPr>
        <w:spacing w:after="240"/>
        <w:ind w:left="709" w:hanging="284"/>
        <w:contextualSpacing w:val="0"/>
        <w:jc w:val="both"/>
      </w:pPr>
      <w:r w:rsidRPr="00B223BF">
        <w:t xml:space="preserve">devis quantitatif détaillé : </w:t>
      </w:r>
      <w:r w:rsidR="000A2A03" w:rsidRPr="00B223BF">
        <w:t>sur la base du cadre DPGF établi lors du dossier PRO, établissement du devis quantitatif détaillé comprenant les quantités mises en œuvre, les prix unitaires estimés et les totaux</w:t>
      </w:r>
    </w:p>
    <w:p w14:paraId="3C077C0A" w14:textId="7A418208" w:rsidR="000A2A03" w:rsidRPr="00B223BF" w:rsidRDefault="000A2A03" w:rsidP="00E131F8">
      <w:pPr>
        <w:pStyle w:val="Titre5"/>
      </w:pPr>
      <w:r w:rsidRPr="00B223BF">
        <w:t>Article 6.2.</w:t>
      </w:r>
      <w:r w:rsidR="00B76FFD">
        <w:t>3</w:t>
      </w:r>
      <w:r w:rsidRPr="00B223BF">
        <w:t xml:space="preserve"> – Management de projet</w:t>
      </w:r>
    </w:p>
    <w:p w14:paraId="340B5129" w14:textId="77777777" w:rsidR="000A2A03" w:rsidRPr="00B223BF" w:rsidRDefault="000A2A03" w:rsidP="000A2A03">
      <w:pPr>
        <w:pStyle w:val="Paragraphedeliste"/>
        <w:numPr>
          <w:ilvl w:val="0"/>
          <w:numId w:val="25"/>
        </w:numPr>
        <w:spacing w:after="60"/>
        <w:ind w:left="709" w:hanging="284"/>
        <w:contextualSpacing w:val="0"/>
        <w:jc w:val="both"/>
      </w:pPr>
      <w:r w:rsidRPr="00B223BF">
        <w:t>actualisation du calendrier prévisionnel d’exécution des travaux par lots ou corps d’état.</w:t>
      </w:r>
    </w:p>
    <w:p w14:paraId="144D5AF3" w14:textId="6CA3713F" w:rsidR="004B478F" w:rsidRPr="00B223BF" w:rsidRDefault="004B478F" w:rsidP="000114CF">
      <w:pPr>
        <w:spacing w:after="60"/>
        <w:jc w:val="both"/>
      </w:pPr>
    </w:p>
    <w:p w14:paraId="553C7B04" w14:textId="5971DD67" w:rsidR="00594E9C" w:rsidRPr="00B223BF" w:rsidRDefault="00594E9C">
      <w:pPr>
        <w:pStyle w:val="Titre4"/>
      </w:pPr>
      <w:r w:rsidRPr="00B223BF">
        <w:lastRenderedPageBreak/>
        <w:t>Article 6.3 – Direction de la cellule de synthèse</w:t>
      </w:r>
    </w:p>
    <w:p w14:paraId="5D15140B" w14:textId="2A0817C1" w:rsidR="00F32A2E" w:rsidRPr="00B223BF" w:rsidRDefault="00594E9C" w:rsidP="000114CF">
      <w:pPr>
        <w:spacing w:after="60"/>
        <w:jc w:val="both"/>
      </w:pPr>
      <w:r w:rsidRPr="00B223BF">
        <w:t xml:space="preserve">Dans le cas où le </w:t>
      </w:r>
      <w:r w:rsidR="00E82F6F" w:rsidRPr="00B223BF">
        <w:t>maître</w:t>
      </w:r>
      <w:r w:rsidRPr="00B223BF">
        <w:t xml:space="preserve"> d’ouvrage a institué une cellule de synthèse et a désigné le </w:t>
      </w:r>
      <w:r w:rsidR="00E82F6F" w:rsidRPr="00B223BF">
        <w:t>maître</w:t>
      </w:r>
      <w:r w:rsidRPr="00B223BF">
        <w:t xml:space="preserve"> d’œuvre comme directeur, ce dernier</w:t>
      </w:r>
      <w:r w:rsidR="00F32A2E" w:rsidRPr="00B223BF">
        <w:t xml:space="preserve"> en assure la constitution, la direction et l’animation. Le </w:t>
      </w:r>
      <w:r w:rsidR="00E82F6F" w:rsidRPr="00B223BF">
        <w:t>maître</w:t>
      </w:r>
      <w:r w:rsidR="00F32A2E" w:rsidRPr="00B223BF">
        <w:t xml:space="preserve"> d’œuvre communique au </w:t>
      </w:r>
      <w:r w:rsidR="00E82F6F" w:rsidRPr="00B223BF">
        <w:t>maître</w:t>
      </w:r>
      <w:r w:rsidR="00F32A2E" w:rsidRPr="00B223BF">
        <w:t xml:space="preserve"> d’ouvrage le nom et les coordonnées de la ou des personnes chargées de cette mission de direction. </w:t>
      </w:r>
    </w:p>
    <w:p w14:paraId="688279AC" w14:textId="27C5A0B4" w:rsidR="00F32A2E" w:rsidRPr="00B223BF" w:rsidRDefault="00F32A2E" w:rsidP="00AF60F4">
      <w:pPr>
        <w:spacing w:after="60"/>
        <w:jc w:val="both"/>
      </w:pPr>
      <w:r w:rsidRPr="00B223BF">
        <w:t>L</w:t>
      </w:r>
      <w:r w:rsidR="00AF60F4" w:rsidRPr="00B223BF">
        <w:t xml:space="preserve">a mission de direction a pour objet de </w:t>
      </w:r>
      <w:r w:rsidRPr="00B223BF">
        <w:t>coordonne</w:t>
      </w:r>
      <w:r w:rsidR="00AF60F4" w:rsidRPr="00B223BF">
        <w:t>r</w:t>
      </w:r>
      <w:r w:rsidRPr="00B223BF">
        <w:t xml:space="preserve"> et </w:t>
      </w:r>
      <w:r w:rsidR="00AF60F4" w:rsidRPr="00B223BF">
        <w:t>d’</w:t>
      </w:r>
      <w:r w:rsidRPr="00B223BF">
        <w:t>établi</w:t>
      </w:r>
      <w:r w:rsidR="00AF60F4" w:rsidRPr="00B223BF">
        <w:t>r</w:t>
      </w:r>
      <w:r w:rsidRPr="00B223BF">
        <w:t xml:space="preserve"> les plans de synthèse au niveau du détail </w:t>
      </w:r>
      <w:r w:rsidR="00AF60F4" w:rsidRPr="00B223BF">
        <w:t>afin</w:t>
      </w:r>
      <w:r w:rsidRPr="00B223BF">
        <w:t xml:space="preserve"> de permettre aux entrep</w:t>
      </w:r>
      <w:r w:rsidR="00AF60F4" w:rsidRPr="00B223BF">
        <w:t xml:space="preserve">reneurs </w:t>
      </w:r>
      <w:r w:rsidRPr="00B223BF">
        <w:t>d’établir leurs plans d'EXE (bon pour exécution après visas) et de déterminer les réservations</w:t>
      </w:r>
      <w:r w:rsidR="00AF60F4" w:rsidRPr="00B223BF">
        <w:t>.</w:t>
      </w:r>
    </w:p>
    <w:p w14:paraId="73F49B60" w14:textId="77777777" w:rsidR="00820B60" w:rsidRPr="00B223BF" w:rsidRDefault="00820B60" w:rsidP="00820B60">
      <w:pPr>
        <w:spacing w:after="60"/>
        <w:jc w:val="both"/>
      </w:pPr>
      <w:r w:rsidRPr="00B223BF">
        <w:t xml:space="preserve">Le directeur de la cellule assure l’organisation des réunions dont il fixe la périodicité, la convocation des participants, la rédaction des comptes-rendus, ainsi que le secrétariat. </w:t>
      </w:r>
    </w:p>
    <w:p w14:paraId="09F9A0B3" w14:textId="77777777" w:rsidR="00820B60" w:rsidRPr="00B223BF" w:rsidRDefault="00820B60" w:rsidP="00820B60">
      <w:pPr>
        <w:spacing w:after="60"/>
        <w:jc w:val="both"/>
      </w:pPr>
      <w:r w:rsidRPr="00B223BF">
        <w:t xml:space="preserve">Si une plateforme d’échanges de données est mise en place, il en est l’administrateur et définit les droits d’accès des différents intervenants. </w:t>
      </w:r>
    </w:p>
    <w:p w14:paraId="0D06BE0B" w14:textId="0898EF73" w:rsidR="00AF60F4" w:rsidRPr="00B223BF" w:rsidRDefault="00AF60F4" w:rsidP="007B2D72">
      <w:pPr>
        <w:spacing w:after="60"/>
        <w:jc w:val="both"/>
      </w:pPr>
      <w:r w:rsidRPr="00B223BF">
        <w:t>Le directeur de la cellule de synthèse :</w:t>
      </w:r>
    </w:p>
    <w:p w14:paraId="23E82E1A" w14:textId="4B22056A" w:rsidR="00F32A2E" w:rsidRPr="00B223BF" w:rsidRDefault="00F32A2E" w:rsidP="00F32A2E">
      <w:pPr>
        <w:pStyle w:val="Paragraphedeliste"/>
        <w:numPr>
          <w:ilvl w:val="0"/>
          <w:numId w:val="55"/>
        </w:numPr>
        <w:spacing w:after="60"/>
        <w:jc w:val="both"/>
      </w:pPr>
      <w:r w:rsidRPr="00B223BF">
        <w:t>définit la liste typologique des sujets, qui font l'objet d'études de synthèse (ensemble des réseaux en plafonds, ensemble des terminaux, gaines techniques, façades, détails d'étanchéité, etc.) et les zones qui en sont exclues ;</w:t>
      </w:r>
    </w:p>
    <w:p w14:paraId="733698BC" w14:textId="6CC67A51" w:rsidR="00F32A2E" w:rsidRPr="00B223BF" w:rsidRDefault="00F32A2E" w:rsidP="00F32A2E">
      <w:pPr>
        <w:pStyle w:val="Paragraphedeliste"/>
        <w:numPr>
          <w:ilvl w:val="0"/>
          <w:numId w:val="55"/>
        </w:numPr>
        <w:spacing w:after="60"/>
        <w:jc w:val="both"/>
      </w:pPr>
      <w:r w:rsidRPr="00B223BF">
        <w:t>diffuse la charte graphique et la notice de fonctionnement de la cellule de synthèse à l’ensemble des intervenants de l’opération ;</w:t>
      </w:r>
    </w:p>
    <w:p w14:paraId="55BA3559" w14:textId="731FBAE9" w:rsidR="00F32A2E" w:rsidRPr="00B223BF" w:rsidRDefault="00F32A2E" w:rsidP="00F32A2E">
      <w:pPr>
        <w:pStyle w:val="Paragraphedeliste"/>
        <w:numPr>
          <w:ilvl w:val="0"/>
          <w:numId w:val="55"/>
        </w:numPr>
        <w:spacing w:after="60"/>
        <w:jc w:val="both"/>
      </w:pPr>
      <w:r w:rsidRPr="00B223BF">
        <w:t>établit les fonds de plans de synthèse puis les transmets aux entreprises ;</w:t>
      </w:r>
    </w:p>
    <w:p w14:paraId="2479B67A" w14:textId="08AB70B5" w:rsidR="00F32A2E" w:rsidRPr="00B223BF" w:rsidRDefault="00F32A2E" w:rsidP="00F32A2E">
      <w:pPr>
        <w:pStyle w:val="Paragraphedeliste"/>
        <w:numPr>
          <w:ilvl w:val="0"/>
          <w:numId w:val="55"/>
        </w:numPr>
        <w:spacing w:after="60"/>
        <w:jc w:val="both"/>
      </w:pPr>
      <w:r w:rsidRPr="00B223BF">
        <w:t>établit la liste des pré</w:t>
      </w:r>
      <w:r w:rsidR="00AF60F4" w:rsidRPr="00B223BF">
        <w:t>-plans d’exécution que chaque entrepreneur doit fournir ainsi que le planning de production, en concertation avec l’OPC</w:t>
      </w:r>
    </w:p>
    <w:p w14:paraId="7214368F" w14:textId="07C0488F" w:rsidR="00F32A2E" w:rsidRPr="00B223BF" w:rsidRDefault="00F32A2E" w:rsidP="00F32A2E">
      <w:pPr>
        <w:pStyle w:val="Paragraphedeliste"/>
        <w:numPr>
          <w:ilvl w:val="0"/>
          <w:numId w:val="55"/>
        </w:numPr>
        <w:spacing w:after="60"/>
        <w:jc w:val="both"/>
      </w:pPr>
      <w:r w:rsidRPr="00B223BF">
        <w:t>analyse les éventuels conflits qu’il aurait détecté ou qui lui auraient été signalés par les participants de la cellule, et propose des solutions de résolution ;</w:t>
      </w:r>
    </w:p>
    <w:p w14:paraId="76AC4D65" w14:textId="4F271E4D" w:rsidR="00F32A2E" w:rsidRPr="00B223BF" w:rsidRDefault="00AF60F4" w:rsidP="00F32A2E">
      <w:pPr>
        <w:pStyle w:val="Paragraphedeliste"/>
        <w:numPr>
          <w:ilvl w:val="0"/>
          <w:numId w:val="55"/>
        </w:numPr>
        <w:spacing w:after="60"/>
        <w:jc w:val="both"/>
      </w:pPr>
      <w:r w:rsidRPr="00B223BF">
        <w:t xml:space="preserve">établit les plans de synthèse et les diffuse aux entreprises ; </w:t>
      </w:r>
    </w:p>
    <w:p w14:paraId="6085D3AC" w14:textId="77777777" w:rsidR="00073827" w:rsidRPr="00B223BF" w:rsidRDefault="00073827" w:rsidP="00192E4A">
      <w:pPr>
        <w:pStyle w:val="Titre2"/>
      </w:pPr>
    </w:p>
    <w:p w14:paraId="72D8A6FD" w14:textId="7FA7B98A" w:rsidR="00192E4A" w:rsidRPr="00B223BF" w:rsidRDefault="00192E4A" w:rsidP="00192E4A">
      <w:pPr>
        <w:pStyle w:val="Titre2"/>
      </w:pPr>
      <w:r w:rsidRPr="00B223BF">
        <w:t xml:space="preserve">Article </w:t>
      </w:r>
      <w:r w:rsidR="00EC5834" w:rsidRPr="00B223BF">
        <w:t>7</w:t>
      </w:r>
      <w:r w:rsidRPr="00B223BF">
        <w:t xml:space="preserve"> – </w:t>
      </w:r>
      <w:r w:rsidR="00D07923" w:rsidRPr="00B223BF">
        <w:t>VISA DES ETUDES D’EXECUTION ET DE SYNTHESE</w:t>
      </w:r>
    </w:p>
    <w:p w14:paraId="7C8B3124" w14:textId="41548E22" w:rsidR="00192E4A" w:rsidRPr="00B223BF" w:rsidRDefault="00192E4A" w:rsidP="00192E4A">
      <w:pPr>
        <w:pStyle w:val="Titre4"/>
      </w:pPr>
      <w:r w:rsidRPr="00B223BF">
        <w:t xml:space="preserve">Article </w:t>
      </w:r>
      <w:r w:rsidR="00EC5834" w:rsidRPr="00B223BF">
        <w:t>7</w:t>
      </w:r>
      <w:r w:rsidRPr="00B223BF">
        <w:t xml:space="preserve">.1 – Objet </w:t>
      </w:r>
    </w:p>
    <w:p w14:paraId="7DD8D5D6" w14:textId="3DB94214" w:rsidR="00D07923" w:rsidRPr="00B223BF" w:rsidRDefault="00D07923" w:rsidP="002F7159">
      <w:pPr>
        <w:jc w:val="both"/>
      </w:pPr>
      <w:r w:rsidRPr="00B223BF">
        <w:t xml:space="preserve">Lorsque les études d'exécution sont, partiellement ou intégralement, réalisées par les </w:t>
      </w:r>
      <w:r w:rsidR="00067F2B" w:rsidRPr="00B223BF">
        <w:t>entrepreneurs</w:t>
      </w:r>
      <w:r w:rsidRPr="00B223BF">
        <w:t>, le maître d'œuvre s'assure que les documents qu'elles ont établis respectent les dispositions du projet et, dans ce cas, leur délivre son visa.</w:t>
      </w:r>
    </w:p>
    <w:p w14:paraId="7C232DCF" w14:textId="77777777" w:rsidR="00D07923" w:rsidRPr="00B223BF" w:rsidRDefault="00D07923" w:rsidP="002F7159">
      <w:pPr>
        <w:jc w:val="both"/>
      </w:pPr>
      <w:r w:rsidRPr="00B223BF">
        <w:t>L'examen de la conformité au projet des études d'exécution et de synthèse faite par le ou les entrepreneurs ainsi que leur visa par le maître d’œuvre ont pour objet d’assurer au maître d’ouvrage que les documents établis par l’entrepreneur respectent les dispositions du projet établi par le maître d’œuvre. Le cas échéant, le maître d’œuvre participe aux travaux de la cellule de synthèse.</w:t>
      </w:r>
    </w:p>
    <w:p w14:paraId="76A536EF" w14:textId="16E1A5E4" w:rsidR="00D07923" w:rsidRPr="00B223BF" w:rsidRDefault="00D07923" w:rsidP="002F7159">
      <w:pPr>
        <w:jc w:val="both"/>
      </w:pPr>
      <w:r w:rsidRPr="00B223BF">
        <w:t xml:space="preserve">L'examen de la conformité au projet comporte la détection des anomalies normalement décelables par un homme de l'art. Il ne comprend ni le contrôle ni la vérification intégrale des documents établis par les </w:t>
      </w:r>
      <w:r w:rsidR="00067F2B" w:rsidRPr="00B223BF">
        <w:t>entrepreneurs</w:t>
      </w:r>
      <w:r w:rsidRPr="00B223BF">
        <w:t>. La délivrance du visa ne dégage pas l'entreprise de sa propre responsabilité.</w:t>
      </w:r>
    </w:p>
    <w:p w14:paraId="02E92E3D" w14:textId="3410F1E0" w:rsidR="00192E4A" w:rsidRPr="00B223BF" w:rsidRDefault="000D5D09" w:rsidP="00192E4A">
      <w:pPr>
        <w:pStyle w:val="Titre4"/>
      </w:pPr>
      <w:r w:rsidRPr="00B223BF">
        <w:t>Article 7</w:t>
      </w:r>
      <w:r w:rsidR="00192E4A" w:rsidRPr="00B223BF">
        <w:t xml:space="preserve">.2 – </w:t>
      </w:r>
      <w:r w:rsidR="000A2A54" w:rsidRPr="00B223BF">
        <w:t xml:space="preserve"> </w:t>
      </w:r>
      <w:bookmarkStart w:id="9" w:name="_Hlk535867253"/>
      <w:r w:rsidR="00DE2EDB" w:rsidRPr="00B223BF">
        <w:t>Prestations et documents à remettre</w:t>
      </w:r>
      <w:bookmarkEnd w:id="9"/>
    </w:p>
    <w:p w14:paraId="141E40D6" w14:textId="087D26CF" w:rsidR="007A064C" w:rsidRPr="00B223BF" w:rsidRDefault="00FE31C1" w:rsidP="005677C9">
      <w:pPr>
        <w:pStyle w:val="Paragraphedeliste"/>
        <w:numPr>
          <w:ilvl w:val="0"/>
          <w:numId w:val="9"/>
        </w:numPr>
        <w:spacing w:after="60"/>
        <w:ind w:left="714" w:hanging="357"/>
        <w:contextualSpacing w:val="0"/>
        <w:jc w:val="both"/>
      </w:pPr>
      <w:r w:rsidRPr="00B223BF">
        <w:t>e</w:t>
      </w:r>
      <w:r w:rsidR="007A064C" w:rsidRPr="00B223BF">
        <w:t>xamen de la conformité des plans et documents d'exécution établis par les entrepreneurs aux documents établis par la maîtrise d'œuvre</w:t>
      </w:r>
      <w:r w:rsidR="002F7159" w:rsidRPr="00B223BF">
        <w:t> ;</w:t>
      </w:r>
    </w:p>
    <w:p w14:paraId="25AD7639" w14:textId="6058F024" w:rsidR="007A064C" w:rsidRPr="00B223BF" w:rsidRDefault="00FE31C1" w:rsidP="005677C9">
      <w:pPr>
        <w:pStyle w:val="Paragraphedeliste"/>
        <w:numPr>
          <w:ilvl w:val="0"/>
          <w:numId w:val="9"/>
        </w:numPr>
        <w:spacing w:after="60"/>
        <w:ind w:left="714" w:hanging="357"/>
        <w:contextualSpacing w:val="0"/>
        <w:jc w:val="both"/>
      </w:pPr>
      <w:r w:rsidRPr="00B223BF">
        <w:t>é</w:t>
      </w:r>
      <w:r w:rsidR="007A064C" w:rsidRPr="00B223BF">
        <w:t>tablissement d'un état récapitulatif d'approbation ou d'observations de tous les documents d'exécution</w:t>
      </w:r>
      <w:r w:rsidR="002F7159" w:rsidRPr="00B223BF">
        <w:t> ;</w:t>
      </w:r>
    </w:p>
    <w:p w14:paraId="5E91E10E" w14:textId="05033F4E" w:rsidR="007A064C" w:rsidRPr="00B223BF" w:rsidRDefault="00FE31C1" w:rsidP="005677C9">
      <w:pPr>
        <w:pStyle w:val="Paragraphedeliste"/>
        <w:numPr>
          <w:ilvl w:val="0"/>
          <w:numId w:val="9"/>
        </w:numPr>
        <w:spacing w:after="60"/>
        <w:ind w:left="714" w:hanging="357"/>
        <w:contextualSpacing w:val="0"/>
        <w:jc w:val="both"/>
      </w:pPr>
      <w:r w:rsidRPr="00B223BF">
        <w:t>e</w:t>
      </w:r>
      <w:r w:rsidR="007A064C" w:rsidRPr="00B223BF">
        <w:t>xamen et approbation des matériels et matériaux et leur conformité aux prescriptions arrêtées dans le CCTP des marchés de travaux</w:t>
      </w:r>
      <w:r w:rsidR="002F7159" w:rsidRPr="00B223BF">
        <w:t> ;</w:t>
      </w:r>
    </w:p>
    <w:p w14:paraId="0311B11C" w14:textId="68F45DC8" w:rsidR="007A064C" w:rsidRPr="00B223BF" w:rsidRDefault="00FE31C1" w:rsidP="005677C9">
      <w:pPr>
        <w:pStyle w:val="Paragraphedeliste"/>
        <w:numPr>
          <w:ilvl w:val="0"/>
          <w:numId w:val="9"/>
        </w:numPr>
        <w:spacing w:after="60"/>
        <w:ind w:left="714" w:hanging="357"/>
        <w:contextualSpacing w:val="0"/>
        <w:jc w:val="both"/>
      </w:pPr>
      <w:r w:rsidRPr="00B223BF">
        <w:t>a</w:t>
      </w:r>
      <w:r w:rsidR="007A064C" w:rsidRPr="00B223BF">
        <w:t>rbitrages techniques et architecturaux relatifs à ces choix et aux éventuelles variantes proposées par les entrepreneurs</w:t>
      </w:r>
      <w:r w:rsidR="002F7159" w:rsidRPr="00B223BF">
        <w:t> ;</w:t>
      </w:r>
    </w:p>
    <w:p w14:paraId="34C5497F" w14:textId="0D11B2C1" w:rsidR="007A064C" w:rsidRPr="00B223BF" w:rsidRDefault="00FE31C1" w:rsidP="005677C9">
      <w:pPr>
        <w:pStyle w:val="Paragraphedeliste"/>
        <w:numPr>
          <w:ilvl w:val="0"/>
          <w:numId w:val="9"/>
        </w:numPr>
        <w:spacing w:after="60"/>
        <w:ind w:left="714" w:hanging="357"/>
        <w:contextualSpacing w:val="0"/>
        <w:jc w:val="both"/>
      </w:pPr>
      <w:r w:rsidRPr="00B223BF">
        <w:t>e</w:t>
      </w:r>
      <w:r w:rsidR="007A064C" w:rsidRPr="00B223BF">
        <w:t>xamen des tableaux de gestion des documents d'exécution à établir par l'OPC ou les entrepreneurs</w:t>
      </w:r>
      <w:r w:rsidR="002F7159" w:rsidRPr="00B223BF">
        <w:t> ;</w:t>
      </w:r>
    </w:p>
    <w:p w14:paraId="104B8B54" w14:textId="48A988D5" w:rsidR="007A064C" w:rsidRPr="00B223BF" w:rsidRDefault="00FE31C1" w:rsidP="005677C9">
      <w:pPr>
        <w:pStyle w:val="Paragraphedeliste"/>
        <w:numPr>
          <w:ilvl w:val="0"/>
          <w:numId w:val="9"/>
        </w:numPr>
        <w:spacing w:after="60"/>
        <w:ind w:left="714" w:hanging="357"/>
        <w:contextualSpacing w:val="0"/>
        <w:jc w:val="both"/>
      </w:pPr>
      <w:r w:rsidRPr="00B223BF">
        <w:t>e</w:t>
      </w:r>
      <w:r w:rsidR="007A064C" w:rsidRPr="00B223BF">
        <w:t>xamen des tableaux de gestion des choix de matériels et matériaux à établir par l'OPC ou les entrepreneurs</w:t>
      </w:r>
      <w:r w:rsidR="002F7159" w:rsidRPr="00B223BF">
        <w:t> ;</w:t>
      </w:r>
    </w:p>
    <w:p w14:paraId="63A00F60" w14:textId="4BF86796" w:rsidR="007A064C" w:rsidRPr="00B223BF" w:rsidRDefault="00FE31C1" w:rsidP="005677C9">
      <w:pPr>
        <w:pStyle w:val="Paragraphedeliste"/>
        <w:numPr>
          <w:ilvl w:val="0"/>
          <w:numId w:val="9"/>
        </w:numPr>
        <w:spacing w:after="60"/>
        <w:ind w:left="714" w:hanging="357"/>
        <w:contextualSpacing w:val="0"/>
        <w:jc w:val="both"/>
      </w:pPr>
      <w:r w:rsidRPr="00B223BF">
        <w:t>c</w:t>
      </w:r>
      <w:r w:rsidR="007A064C" w:rsidRPr="00B223BF">
        <w:t xml:space="preserve">ontrôle de cohérence inter-maîtrise d'œuvre. </w:t>
      </w:r>
    </w:p>
    <w:p w14:paraId="71ECB92E" w14:textId="401150ED" w:rsidR="00192E4A" w:rsidRPr="00B223BF" w:rsidRDefault="000D5D09" w:rsidP="00192E4A">
      <w:pPr>
        <w:pStyle w:val="Titre2"/>
      </w:pPr>
      <w:r w:rsidRPr="00B223BF">
        <w:lastRenderedPageBreak/>
        <w:t>Article 8</w:t>
      </w:r>
      <w:r w:rsidR="00192E4A" w:rsidRPr="00B223BF">
        <w:t xml:space="preserve"> – </w:t>
      </w:r>
      <w:r w:rsidR="00D07923" w:rsidRPr="00B223BF">
        <w:t>DIRECTION DE L’EXECUTION</w:t>
      </w:r>
      <w:r w:rsidR="00192E4A" w:rsidRPr="00B223BF">
        <w:t xml:space="preserve"> DES </w:t>
      </w:r>
      <w:r w:rsidR="003E479B" w:rsidRPr="00B223BF">
        <w:t xml:space="preserve">marchÉs </w:t>
      </w:r>
      <w:r w:rsidR="00192E4A" w:rsidRPr="00B223BF">
        <w:t>DE TRAVAUX</w:t>
      </w:r>
    </w:p>
    <w:p w14:paraId="21890CF4" w14:textId="7306DEB5" w:rsidR="00192E4A" w:rsidRPr="00B223BF" w:rsidRDefault="000D5D09" w:rsidP="00192E4A">
      <w:pPr>
        <w:pStyle w:val="Titre4"/>
      </w:pPr>
      <w:r w:rsidRPr="00B223BF">
        <w:t>Article 8</w:t>
      </w:r>
      <w:r w:rsidR="00192E4A" w:rsidRPr="00B223BF">
        <w:t xml:space="preserve">.1 – Objet </w:t>
      </w:r>
    </w:p>
    <w:p w14:paraId="6ABDC9AB" w14:textId="246C8113" w:rsidR="00D07923" w:rsidRPr="00B223BF" w:rsidRDefault="00D07923" w:rsidP="00D07923">
      <w:r w:rsidRPr="00B223BF">
        <w:t xml:space="preserve">La direction de l'exécution du ou des </w:t>
      </w:r>
      <w:r w:rsidR="003E479B" w:rsidRPr="00B223BF">
        <w:t xml:space="preserve">marchés </w:t>
      </w:r>
      <w:r w:rsidRPr="00B223BF">
        <w:t>de travaux a pour objet de :</w:t>
      </w:r>
    </w:p>
    <w:p w14:paraId="0DEE96A4" w14:textId="5575D71D" w:rsidR="00D07923" w:rsidRPr="00B223BF" w:rsidRDefault="00D07923" w:rsidP="005677C9">
      <w:pPr>
        <w:pStyle w:val="Paragraphedeliste"/>
        <w:numPr>
          <w:ilvl w:val="0"/>
          <w:numId w:val="10"/>
        </w:numPr>
        <w:spacing w:after="60"/>
        <w:ind w:left="714" w:hanging="357"/>
        <w:contextualSpacing w:val="0"/>
        <w:jc w:val="both"/>
      </w:pPr>
      <w:r w:rsidRPr="00B223BF">
        <w:t>s'assurer que les documents d'exécution ainsi que les ouvrages en cours de réalisation respectent les études effectuées</w:t>
      </w:r>
      <w:r w:rsidR="00417AA5" w:rsidRPr="00B223BF">
        <w:t> ;</w:t>
      </w:r>
      <w:r w:rsidRPr="00B223BF">
        <w:t> </w:t>
      </w:r>
    </w:p>
    <w:p w14:paraId="1515CC2D" w14:textId="11B20CA5" w:rsidR="00D07923" w:rsidRPr="00B223BF" w:rsidRDefault="00D07923" w:rsidP="005677C9">
      <w:pPr>
        <w:pStyle w:val="Paragraphedeliste"/>
        <w:numPr>
          <w:ilvl w:val="0"/>
          <w:numId w:val="10"/>
        </w:numPr>
        <w:spacing w:after="60"/>
        <w:ind w:left="714" w:hanging="357"/>
        <w:contextualSpacing w:val="0"/>
        <w:jc w:val="both"/>
      </w:pPr>
      <w:r w:rsidRPr="00B223BF">
        <w:t xml:space="preserve">s'assurer que les documents à produire par le ou les entrepreneurs, en application du ou des </w:t>
      </w:r>
      <w:r w:rsidR="003E479B" w:rsidRPr="00B223BF">
        <w:t>marchés</w:t>
      </w:r>
      <w:r w:rsidRPr="00B223BF">
        <w:t xml:space="preserve"> de travaux, sont conformes aux dits </w:t>
      </w:r>
      <w:r w:rsidR="003E479B" w:rsidRPr="00B223BF">
        <w:t>marchés</w:t>
      </w:r>
      <w:r w:rsidRPr="00B223BF">
        <w:t xml:space="preserve"> et ne comportent ni erreur, ni omission, ni contradiction normalement décelables par </w:t>
      </w:r>
      <w:r w:rsidR="007C70CE" w:rsidRPr="00B223BF">
        <w:t xml:space="preserve">un professionnel de la </w:t>
      </w:r>
      <w:r w:rsidR="00E82F6F" w:rsidRPr="00B223BF">
        <w:t>maîtrise</w:t>
      </w:r>
      <w:r w:rsidR="007C70CE" w:rsidRPr="00B223BF">
        <w:t xml:space="preserve"> d’œuvre</w:t>
      </w:r>
      <w:r w:rsidR="00417AA5" w:rsidRPr="00B223BF">
        <w:t> ;</w:t>
      </w:r>
    </w:p>
    <w:p w14:paraId="17B25803" w14:textId="03A1B32A" w:rsidR="00D07923" w:rsidRPr="00B223BF" w:rsidRDefault="00D07923" w:rsidP="005677C9">
      <w:pPr>
        <w:pStyle w:val="Paragraphedeliste"/>
        <w:numPr>
          <w:ilvl w:val="0"/>
          <w:numId w:val="10"/>
        </w:numPr>
        <w:spacing w:after="60"/>
        <w:ind w:left="714" w:hanging="357"/>
        <w:contextualSpacing w:val="0"/>
        <w:jc w:val="both"/>
      </w:pPr>
      <w:r w:rsidRPr="00B223BF">
        <w:t xml:space="preserve">s'assurer que l'exécution des travaux est conforme aux prescriptions du ou des </w:t>
      </w:r>
      <w:r w:rsidR="003E479B" w:rsidRPr="00B223BF">
        <w:t>marchés</w:t>
      </w:r>
      <w:r w:rsidRPr="00B223BF">
        <w:t xml:space="preserve"> de travaux, y compris le cas échéant, en ce qui concerne l'application effective d'un schéma directeur de la qualité, s'il en a été établi un</w:t>
      </w:r>
      <w:r w:rsidR="00417AA5" w:rsidRPr="00B223BF">
        <w:t> ;</w:t>
      </w:r>
    </w:p>
    <w:p w14:paraId="2DFAE67B" w14:textId="0AEE2E53" w:rsidR="00D07923" w:rsidRPr="00B223BF" w:rsidRDefault="00D07923" w:rsidP="005677C9">
      <w:pPr>
        <w:pStyle w:val="Paragraphedeliste"/>
        <w:numPr>
          <w:ilvl w:val="0"/>
          <w:numId w:val="10"/>
        </w:numPr>
        <w:spacing w:after="60"/>
        <w:ind w:left="714" w:hanging="357"/>
        <w:contextualSpacing w:val="0"/>
        <w:jc w:val="both"/>
      </w:pPr>
      <w:r w:rsidRPr="00B223BF">
        <w:t xml:space="preserve">délivrer tout ordre de service et établir tout procès-verbal nécessaire à l'exécution du ou des </w:t>
      </w:r>
      <w:r w:rsidR="003E479B" w:rsidRPr="00B223BF">
        <w:t>marchés</w:t>
      </w:r>
      <w:r w:rsidR="003E479B" w:rsidRPr="00B223BF" w:rsidDel="003E479B">
        <w:t xml:space="preserve"> </w:t>
      </w:r>
      <w:r w:rsidRPr="00B223BF">
        <w:t>de travaux ainsi que procéder aux constats contradictoires, organiser et diriger les réunions de chantier</w:t>
      </w:r>
      <w:r w:rsidR="00417AA5" w:rsidRPr="00B223BF">
        <w:t> ;</w:t>
      </w:r>
    </w:p>
    <w:p w14:paraId="0D68C824" w14:textId="634DAB21" w:rsidR="00D07923" w:rsidRPr="00B223BF" w:rsidRDefault="00D07923" w:rsidP="005677C9">
      <w:pPr>
        <w:pStyle w:val="Paragraphedeliste"/>
        <w:numPr>
          <w:ilvl w:val="0"/>
          <w:numId w:val="10"/>
        </w:numPr>
        <w:spacing w:after="60"/>
        <w:ind w:left="714" w:hanging="357"/>
        <w:contextualSpacing w:val="0"/>
        <w:jc w:val="both"/>
      </w:pPr>
      <w:r w:rsidRPr="00B223BF">
        <w:t xml:space="preserve">systématiquement </w:t>
      </w:r>
      <w:r w:rsidR="005E6AD7" w:rsidRPr="00B223BF">
        <w:t xml:space="preserve">informer </w:t>
      </w:r>
      <w:r w:rsidRPr="00B223BF">
        <w:t>le maître d'ouvrage sur l'état d'avancement et de prévision des travaux et dépenses, avec indication des évolutions notables</w:t>
      </w:r>
      <w:r w:rsidR="00417AA5" w:rsidRPr="00B223BF">
        <w:t> ;</w:t>
      </w:r>
      <w:r w:rsidRPr="00B223BF">
        <w:t> </w:t>
      </w:r>
    </w:p>
    <w:p w14:paraId="4F3CF44A" w14:textId="0A8C7A17" w:rsidR="00383367" w:rsidRPr="00B223BF" w:rsidRDefault="00D07923" w:rsidP="005677C9">
      <w:pPr>
        <w:pStyle w:val="Paragraphedeliste"/>
        <w:numPr>
          <w:ilvl w:val="0"/>
          <w:numId w:val="10"/>
        </w:numPr>
        <w:spacing w:after="60"/>
        <w:ind w:left="714" w:hanging="357"/>
        <w:contextualSpacing w:val="0"/>
        <w:jc w:val="both"/>
      </w:pPr>
      <w:r w:rsidRPr="00B223BF">
        <w:t>vérifier les projets de décomptes mensuels ou les demandes d'avances présentés par le ou les entrepreneurs</w:t>
      </w:r>
      <w:r w:rsidR="005E6AD7" w:rsidRPr="00B223BF">
        <w:t xml:space="preserve">, et d’établir </w:t>
      </w:r>
      <w:r w:rsidRPr="00B223BF">
        <w:t xml:space="preserve">les états d'acomptes ; </w:t>
      </w:r>
    </w:p>
    <w:p w14:paraId="07D2CB92" w14:textId="28534A12" w:rsidR="00D07923" w:rsidRPr="00B223BF" w:rsidRDefault="00D07923" w:rsidP="005677C9">
      <w:pPr>
        <w:pStyle w:val="Paragraphedeliste"/>
        <w:numPr>
          <w:ilvl w:val="0"/>
          <w:numId w:val="10"/>
        </w:numPr>
        <w:spacing w:after="60"/>
        <w:ind w:left="714" w:hanging="357"/>
        <w:contextualSpacing w:val="0"/>
        <w:jc w:val="both"/>
      </w:pPr>
      <w:r w:rsidRPr="00B223BF">
        <w:t>vérifier le projet de décompte final établi par l'entrepreneur et  établir le décompte général</w:t>
      </w:r>
      <w:r w:rsidR="00383367" w:rsidRPr="00B223BF">
        <w:t> ;</w:t>
      </w:r>
    </w:p>
    <w:p w14:paraId="4C8121F3" w14:textId="41056AE7" w:rsidR="00092EA8" w:rsidRPr="00B223BF" w:rsidRDefault="00D07923" w:rsidP="005677C9">
      <w:pPr>
        <w:pStyle w:val="Paragraphedeliste"/>
        <w:numPr>
          <w:ilvl w:val="0"/>
          <w:numId w:val="10"/>
        </w:numPr>
        <w:spacing w:after="60"/>
        <w:ind w:left="714" w:hanging="357"/>
        <w:contextualSpacing w:val="0"/>
        <w:jc w:val="both"/>
      </w:pPr>
      <w:r w:rsidRPr="00B223BF">
        <w:t xml:space="preserve">donner un avis au maître d'ouvrage sur les réserves éventuellement formulées par l'entrepreneur en cours d'exécution des travaux et sur le décompte général, assister le maître d'ouvrage en cas de litige sur l’exécution ou le règlement des travaux, ainsi qu'instruire les mémoires en réclamation </w:t>
      </w:r>
      <w:r w:rsidR="00067F2B" w:rsidRPr="00B223BF">
        <w:t>des entrepreneurs</w:t>
      </w:r>
      <w:r w:rsidRPr="00B223BF">
        <w:t>.</w:t>
      </w:r>
    </w:p>
    <w:p w14:paraId="21C2AE0E" w14:textId="113BCE08" w:rsidR="00192E4A" w:rsidRPr="00B223BF" w:rsidRDefault="000D5D09" w:rsidP="00192E4A">
      <w:pPr>
        <w:pStyle w:val="Titre4"/>
      </w:pPr>
      <w:r w:rsidRPr="00B223BF">
        <w:t>Article 8</w:t>
      </w:r>
      <w:r w:rsidR="00192E4A" w:rsidRPr="00B223BF">
        <w:t xml:space="preserve">.2 – </w:t>
      </w:r>
      <w:r w:rsidR="000A2A54" w:rsidRPr="00B223BF">
        <w:t xml:space="preserve">Prestations </w:t>
      </w:r>
      <w:r w:rsidR="00841F25" w:rsidRPr="00B223BF">
        <w:t xml:space="preserve">à </w:t>
      </w:r>
      <w:r w:rsidR="005E6AD7" w:rsidRPr="00B223BF">
        <w:t>réaliser</w:t>
      </w:r>
      <w:r w:rsidR="00841F25" w:rsidRPr="00B223BF">
        <w:t xml:space="preserve"> </w:t>
      </w:r>
      <w:r w:rsidR="000A2A54" w:rsidRPr="00B223BF">
        <w:t xml:space="preserve">et documents à remettre </w:t>
      </w:r>
    </w:p>
    <w:p w14:paraId="6F2BEE26" w14:textId="61AEAB46" w:rsidR="00DC4148" w:rsidRPr="00B223BF" w:rsidRDefault="000D5D09" w:rsidP="00DC4148">
      <w:pPr>
        <w:pStyle w:val="Titre5"/>
      </w:pPr>
      <w:r w:rsidRPr="00B223BF">
        <w:t>Article 8</w:t>
      </w:r>
      <w:r w:rsidR="00DC4148" w:rsidRPr="00B223BF">
        <w:t>.2.1 – Processus projet</w:t>
      </w:r>
    </w:p>
    <w:p w14:paraId="788C0D4D" w14:textId="1FC5BA03" w:rsidR="00EF1C6F" w:rsidRPr="00B223BF" w:rsidRDefault="00FE31C1" w:rsidP="005677C9">
      <w:pPr>
        <w:pStyle w:val="Paragraphedeliste"/>
        <w:numPr>
          <w:ilvl w:val="0"/>
          <w:numId w:val="29"/>
        </w:numPr>
        <w:spacing w:after="60"/>
        <w:ind w:left="709" w:hanging="284"/>
        <w:contextualSpacing w:val="0"/>
        <w:jc w:val="both"/>
      </w:pPr>
      <w:r w:rsidRPr="00B223BF">
        <w:t>e</w:t>
      </w:r>
      <w:r w:rsidR="00EF1C6F" w:rsidRPr="00B223BF">
        <w:t xml:space="preserve">xamen des documents complémentaires à produire par les </w:t>
      </w:r>
      <w:r w:rsidR="00067F2B" w:rsidRPr="00B223BF">
        <w:t>entrepreneurs</w:t>
      </w:r>
      <w:r w:rsidR="00EF1C6F" w:rsidRPr="00B223BF">
        <w:t xml:space="preserve">, en application de leurs </w:t>
      </w:r>
      <w:r w:rsidR="003E479B" w:rsidRPr="00B223BF">
        <w:t>marchés</w:t>
      </w:r>
      <w:r w:rsidR="00383367" w:rsidRPr="00B223BF">
        <w:t> ;</w:t>
      </w:r>
    </w:p>
    <w:p w14:paraId="2FE72C06" w14:textId="64140AAC" w:rsidR="00EF1C6F" w:rsidRPr="00B223BF" w:rsidRDefault="00FE31C1" w:rsidP="005677C9">
      <w:pPr>
        <w:pStyle w:val="Paragraphedeliste"/>
        <w:numPr>
          <w:ilvl w:val="0"/>
          <w:numId w:val="29"/>
        </w:numPr>
        <w:spacing w:after="60"/>
        <w:ind w:left="709" w:hanging="284"/>
        <w:contextualSpacing w:val="0"/>
        <w:jc w:val="both"/>
      </w:pPr>
      <w:r w:rsidRPr="00B223BF">
        <w:t>s</w:t>
      </w:r>
      <w:r w:rsidR="00EF1C6F" w:rsidRPr="00B223BF">
        <w:t>ynthèse des choix des matériaux, échantillons et coloris à valider par le maître d'ouvrage avant exécution</w:t>
      </w:r>
      <w:r w:rsidR="00383367" w:rsidRPr="00B223BF">
        <w:t> ;</w:t>
      </w:r>
    </w:p>
    <w:p w14:paraId="139B73BC" w14:textId="0A526C91" w:rsidR="00EF1C6F" w:rsidRPr="00B223BF" w:rsidRDefault="00FE31C1" w:rsidP="005677C9">
      <w:pPr>
        <w:pStyle w:val="Paragraphedeliste"/>
        <w:numPr>
          <w:ilvl w:val="0"/>
          <w:numId w:val="29"/>
        </w:numPr>
        <w:spacing w:after="60"/>
        <w:ind w:left="709" w:hanging="284"/>
        <w:contextualSpacing w:val="0"/>
        <w:jc w:val="both"/>
      </w:pPr>
      <w:r w:rsidRPr="00B223BF">
        <w:t>c</w:t>
      </w:r>
      <w:r w:rsidR="00EF1C6F" w:rsidRPr="00B223BF">
        <w:t xml:space="preserve">onformité des ouvrages réalisés ou en cours de réalisation aux prescriptions des </w:t>
      </w:r>
      <w:r w:rsidR="003E479B" w:rsidRPr="00B223BF">
        <w:t>marchés</w:t>
      </w:r>
      <w:r w:rsidR="00383367" w:rsidRPr="00B223BF">
        <w:t> ;</w:t>
      </w:r>
    </w:p>
    <w:p w14:paraId="4DB3B89B" w14:textId="1D275726" w:rsidR="00EF1C6F" w:rsidRPr="00B223BF" w:rsidRDefault="00FE31C1" w:rsidP="005677C9">
      <w:pPr>
        <w:pStyle w:val="Paragraphedeliste"/>
        <w:numPr>
          <w:ilvl w:val="0"/>
          <w:numId w:val="29"/>
        </w:numPr>
        <w:spacing w:after="60"/>
        <w:ind w:left="709" w:hanging="284"/>
        <w:contextualSpacing w:val="0"/>
        <w:jc w:val="both"/>
      </w:pPr>
      <w:r w:rsidRPr="00B223BF">
        <w:t>r</w:t>
      </w:r>
      <w:r w:rsidR="00EF1C6F" w:rsidRPr="00B223BF">
        <w:t>elevé des non conformités constatées</w:t>
      </w:r>
      <w:r w:rsidR="007733B1" w:rsidRPr="00B223BF">
        <w:t>, consignées au compte</w:t>
      </w:r>
      <w:r w:rsidR="007C70CE" w:rsidRPr="00B223BF">
        <w:t>-</w:t>
      </w:r>
      <w:r w:rsidR="007733B1" w:rsidRPr="00B223BF">
        <w:t>rendu de réunion de chantier</w:t>
      </w:r>
      <w:r w:rsidR="00383367" w:rsidRPr="00B223BF">
        <w:t>.</w:t>
      </w:r>
    </w:p>
    <w:p w14:paraId="12CD5C47" w14:textId="4D9D89AC" w:rsidR="00DC4148" w:rsidRPr="00B223BF" w:rsidRDefault="000D5D09" w:rsidP="00DC4148">
      <w:pPr>
        <w:pStyle w:val="Titre5"/>
      </w:pPr>
      <w:r w:rsidRPr="00B223BF">
        <w:t>Article 8</w:t>
      </w:r>
      <w:r w:rsidR="00DC4148" w:rsidRPr="00B223BF">
        <w:t>.2.</w:t>
      </w:r>
      <w:r w:rsidR="008F161A" w:rsidRPr="00B223BF">
        <w:t>2</w:t>
      </w:r>
      <w:r w:rsidR="00DC4148" w:rsidRPr="00B223BF">
        <w:t xml:space="preserve"> – Processus économique</w:t>
      </w:r>
    </w:p>
    <w:p w14:paraId="1E2CE3EE" w14:textId="5CE61CAF" w:rsidR="007C70CE" w:rsidRPr="00B223BF" w:rsidRDefault="00593892" w:rsidP="005677C9">
      <w:pPr>
        <w:pStyle w:val="Paragraphedeliste"/>
        <w:numPr>
          <w:ilvl w:val="0"/>
          <w:numId w:val="30"/>
        </w:numPr>
        <w:spacing w:after="60"/>
        <w:ind w:left="709" w:hanging="284"/>
        <w:contextualSpacing w:val="0"/>
        <w:jc w:val="both"/>
      </w:pPr>
      <w:r w:rsidRPr="00B223BF">
        <w:t>v</w:t>
      </w:r>
      <w:r w:rsidR="00EF1C6F" w:rsidRPr="00B223BF">
        <w:t>érification des décomptes mensuels et finaux</w:t>
      </w:r>
      <w:r w:rsidR="007C70CE" w:rsidRPr="00B223BF">
        <w:t> ;</w:t>
      </w:r>
    </w:p>
    <w:p w14:paraId="7B9FC6C3" w14:textId="7F07F9B1" w:rsidR="00EF1C6F" w:rsidRPr="00B223BF" w:rsidRDefault="00593892" w:rsidP="005677C9">
      <w:pPr>
        <w:pStyle w:val="Paragraphedeliste"/>
        <w:numPr>
          <w:ilvl w:val="0"/>
          <w:numId w:val="30"/>
        </w:numPr>
        <w:spacing w:after="60"/>
        <w:ind w:left="709" w:hanging="284"/>
        <w:contextualSpacing w:val="0"/>
        <w:jc w:val="both"/>
      </w:pPr>
      <w:r w:rsidRPr="00B223BF">
        <w:t>é</w:t>
      </w:r>
      <w:r w:rsidR="00EF1C6F" w:rsidRPr="00B223BF">
        <w:t>tablissement des états d'acompte</w:t>
      </w:r>
      <w:r w:rsidR="007C70CE" w:rsidRPr="00B223BF">
        <w:t> ;</w:t>
      </w:r>
    </w:p>
    <w:p w14:paraId="3B9930B5" w14:textId="3A91CDE8" w:rsidR="00EF1C6F" w:rsidRPr="00B223BF" w:rsidRDefault="00593892" w:rsidP="005677C9">
      <w:pPr>
        <w:pStyle w:val="Paragraphedeliste"/>
        <w:numPr>
          <w:ilvl w:val="0"/>
          <w:numId w:val="30"/>
        </w:numPr>
        <w:spacing w:after="60"/>
        <w:ind w:left="709" w:hanging="284"/>
        <w:contextualSpacing w:val="0"/>
        <w:jc w:val="both"/>
      </w:pPr>
      <w:r w:rsidRPr="00B223BF">
        <w:t>e</w:t>
      </w:r>
      <w:r w:rsidR="00EF1C6F" w:rsidRPr="00B223BF">
        <w:t>xamen des devis de travaux complémentaires ou modificatifs</w:t>
      </w:r>
      <w:r w:rsidR="007C70CE" w:rsidRPr="00B223BF">
        <w:t> ;</w:t>
      </w:r>
    </w:p>
    <w:p w14:paraId="7EEE71FB" w14:textId="77D990CB" w:rsidR="00EF1C6F" w:rsidRPr="00B223BF" w:rsidRDefault="00593892" w:rsidP="005677C9">
      <w:pPr>
        <w:pStyle w:val="Paragraphedeliste"/>
        <w:numPr>
          <w:ilvl w:val="0"/>
          <w:numId w:val="30"/>
        </w:numPr>
        <w:spacing w:after="60"/>
        <w:ind w:left="709" w:hanging="284"/>
        <w:contextualSpacing w:val="0"/>
        <w:jc w:val="both"/>
      </w:pPr>
      <w:r w:rsidRPr="00B223BF">
        <w:t>e</w:t>
      </w:r>
      <w:r w:rsidR="00EF1C6F" w:rsidRPr="00B223BF">
        <w:t xml:space="preserve">xamen </w:t>
      </w:r>
      <w:r w:rsidR="00D3729A" w:rsidRPr="00B223BF">
        <w:t xml:space="preserve">matériel, technique et économique </w:t>
      </w:r>
      <w:r w:rsidR="00EF1C6F" w:rsidRPr="00B223BF">
        <w:t>des mémoires en réclamation</w:t>
      </w:r>
      <w:r w:rsidR="00D3729A" w:rsidRPr="00B223BF">
        <w:t xml:space="preserve"> </w:t>
      </w:r>
      <w:r w:rsidR="007C70CE" w:rsidRPr="00B223BF">
        <w:t>présentés au plus tard à la présentation du projet de décompte final;</w:t>
      </w:r>
      <w:r w:rsidR="00EF1C6F" w:rsidRPr="00B223BF">
        <w:t xml:space="preserve"> </w:t>
      </w:r>
    </w:p>
    <w:p w14:paraId="1C97AF69" w14:textId="729EB00D" w:rsidR="00EF1C6F" w:rsidRPr="00B223BF" w:rsidRDefault="00593892" w:rsidP="005677C9">
      <w:pPr>
        <w:pStyle w:val="Paragraphedeliste"/>
        <w:numPr>
          <w:ilvl w:val="0"/>
          <w:numId w:val="30"/>
        </w:numPr>
        <w:spacing w:after="60"/>
        <w:ind w:left="709" w:hanging="284"/>
        <w:contextualSpacing w:val="0"/>
        <w:jc w:val="both"/>
      </w:pPr>
      <w:r w:rsidRPr="00B223BF">
        <w:t>é</w:t>
      </w:r>
      <w:r w:rsidR="00EF1C6F" w:rsidRPr="00B223BF">
        <w:t>tablissement du décompte général.</w:t>
      </w:r>
    </w:p>
    <w:p w14:paraId="6BFA1493" w14:textId="7C28DB0A" w:rsidR="00425D81" w:rsidRPr="00B223BF" w:rsidRDefault="000D5D09" w:rsidP="00425D81">
      <w:pPr>
        <w:pStyle w:val="Titre5"/>
      </w:pPr>
      <w:r w:rsidRPr="00B223BF">
        <w:t>Article 8</w:t>
      </w:r>
      <w:r w:rsidR="00425D81" w:rsidRPr="00B223BF">
        <w:t>.2.</w:t>
      </w:r>
      <w:r w:rsidR="008F161A" w:rsidRPr="00B223BF">
        <w:t>3</w:t>
      </w:r>
      <w:r w:rsidR="00425D81" w:rsidRPr="00B223BF">
        <w:t xml:space="preserve"> – Management de l’opération</w:t>
      </w:r>
    </w:p>
    <w:p w14:paraId="787A2561" w14:textId="1BC80A3B" w:rsidR="00425D81" w:rsidRPr="00B223BF" w:rsidRDefault="00593892" w:rsidP="005677C9">
      <w:pPr>
        <w:pStyle w:val="Paragraphedeliste"/>
        <w:numPr>
          <w:ilvl w:val="0"/>
          <w:numId w:val="31"/>
        </w:numPr>
        <w:spacing w:after="60"/>
        <w:ind w:left="709" w:hanging="284"/>
        <w:contextualSpacing w:val="0"/>
        <w:jc w:val="both"/>
      </w:pPr>
      <w:r w:rsidRPr="00B223BF">
        <w:t>o</w:t>
      </w:r>
      <w:r w:rsidR="00425D81" w:rsidRPr="00B223BF">
        <w:t>rganisation et direction des réunions de chantier</w:t>
      </w:r>
      <w:r w:rsidR="007C70CE" w:rsidRPr="00B223BF">
        <w:t> ;</w:t>
      </w:r>
    </w:p>
    <w:p w14:paraId="00F8EF6F" w14:textId="1A6C52C2" w:rsidR="00425D81" w:rsidRPr="00B223BF" w:rsidRDefault="00593892" w:rsidP="005677C9">
      <w:pPr>
        <w:pStyle w:val="Paragraphedeliste"/>
        <w:numPr>
          <w:ilvl w:val="0"/>
          <w:numId w:val="31"/>
        </w:numPr>
        <w:spacing w:after="60"/>
        <w:ind w:left="709" w:hanging="284"/>
        <w:contextualSpacing w:val="0"/>
        <w:jc w:val="both"/>
      </w:pPr>
      <w:r w:rsidRPr="00B223BF">
        <w:t>é</w:t>
      </w:r>
      <w:r w:rsidR="00425D81" w:rsidRPr="00B223BF">
        <w:t>tablissement et diffusion des comptes-rendus</w:t>
      </w:r>
      <w:r w:rsidR="007C70CE" w:rsidRPr="00B223BF">
        <w:t> ;</w:t>
      </w:r>
    </w:p>
    <w:p w14:paraId="69061CCF" w14:textId="14519CDF" w:rsidR="00425D81" w:rsidRPr="00B223BF" w:rsidRDefault="00593892" w:rsidP="005677C9">
      <w:pPr>
        <w:pStyle w:val="Paragraphedeliste"/>
        <w:numPr>
          <w:ilvl w:val="0"/>
          <w:numId w:val="31"/>
        </w:numPr>
        <w:spacing w:after="60"/>
        <w:ind w:left="709" w:hanging="284"/>
        <w:contextualSpacing w:val="0"/>
        <w:jc w:val="both"/>
      </w:pPr>
      <w:r w:rsidRPr="00B223BF">
        <w:t>é</w:t>
      </w:r>
      <w:r w:rsidR="00425D81" w:rsidRPr="00B223BF">
        <w:t>tablissement des ordres de service</w:t>
      </w:r>
      <w:r w:rsidR="007C70CE" w:rsidRPr="00B223BF">
        <w:t> ;</w:t>
      </w:r>
    </w:p>
    <w:p w14:paraId="6C8F093D" w14:textId="6F84E1B0" w:rsidR="00EF1C6F" w:rsidRPr="00B223BF" w:rsidRDefault="00593892" w:rsidP="005677C9">
      <w:pPr>
        <w:pStyle w:val="Paragraphedeliste"/>
        <w:numPr>
          <w:ilvl w:val="0"/>
          <w:numId w:val="31"/>
        </w:numPr>
        <w:spacing w:after="60"/>
        <w:ind w:left="709" w:hanging="284"/>
        <w:contextualSpacing w:val="0"/>
        <w:jc w:val="both"/>
      </w:pPr>
      <w:r w:rsidRPr="00B223BF">
        <w:t>é</w:t>
      </w:r>
      <w:r w:rsidR="00EF1C6F" w:rsidRPr="00B223BF">
        <w:t>tat d'avancement général des travaux à partir du planning général</w:t>
      </w:r>
      <w:r w:rsidR="007C70CE" w:rsidRPr="00B223BF">
        <w:t> ;</w:t>
      </w:r>
    </w:p>
    <w:p w14:paraId="5982FFD5" w14:textId="54F2CF36" w:rsidR="00EF1C6F" w:rsidRPr="00B223BF" w:rsidRDefault="00593892" w:rsidP="005677C9">
      <w:pPr>
        <w:pStyle w:val="Paragraphedeliste"/>
        <w:numPr>
          <w:ilvl w:val="0"/>
          <w:numId w:val="31"/>
        </w:numPr>
        <w:spacing w:after="60"/>
        <w:ind w:left="709" w:hanging="284"/>
        <w:contextualSpacing w:val="0"/>
        <w:jc w:val="both"/>
      </w:pPr>
      <w:r w:rsidRPr="00B223BF">
        <w:t>i</w:t>
      </w:r>
      <w:r w:rsidR="00EF1C6F" w:rsidRPr="00B223BF">
        <w:t xml:space="preserve">nformation du maître d'ouvrage sur : </w:t>
      </w:r>
    </w:p>
    <w:p w14:paraId="119D6E11" w14:textId="66FA1EAE" w:rsidR="00EF1C6F" w:rsidRPr="00B223BF" w:rsidRDefault="00593892" w:rsidP="005677C9">
      <w:pPr>
        <w:pStyle w:val="Paragraphedeliste"/>
        <w:numPr>
          <w:ilvl w:val="1"/>
          <w:numId w:val="32"/>
        </w:numPr>
        <w:jc w:val="both"/>
      </w:pPr>
      <w:r w:rsidRPr="00B223BF">
        <w:t>l’a</w:t>
      </w:r>
      <w:r w:rsidR="00EF1C6F" w:rsidRPr="00B223BF">
        <w:t xml:space="preserve">vancement et </w:t>
      </w:r>
      <w:r w:rsidRPr="00B223BF">
        <w:t xml:space="preserve">les </w:t>
      </w:r>
      <w:r w:rsidR="00EF1C6F" w:rsidRPr="00B223BF">
        <w:t>prévisions au regard du planning contractuel</w:t>
      </w:r>
      <w:r w:rsidR="007C70CE" w:rsidRPr="00B223BF">
        <w:t> ;</w:t>
      </w:r>
    </w:p>
    <w:p w14:paraId="5F9433ED" w14:textId="07E0D7A4" w:rsidR="00EF1C6F" w:rsidRPr="00B223BF" w:rsidRDefault="00593892" w:rsidP="005677C9">
      <w:pPr>
        <w:pStyle w:val="Paragraphedeliste"/>
        <w:numPr>
          <w:ilvl w:val="1"/>
          <w:numId w:val="32"/>
        </w:numPr>
        <w:jc w:val="both"/>
      </w:pPr>
      <w:r w:rsidRPr="00B223BF">
        <w:t>les é</w:t>
      </w:r>
      <w:r w:rsidR="00EF1C6F" w:rsidRPr="00B223BF">
        <w:t>ventuelles modifications à apporter aux marchés de travaux</w:t>
      </w:r>
      <w:r w:rsidR="007C70CE" w:rsidRPr="00B223BF">
        <w:t> ;</w:t>
      </w:r>
    </w:p>
    <w:p w14:paraId="5398FC50" w14:textId="1885CF88" w:rsidR="00EF1C6F" w:rsidRPr="00B223BF" w:rsidRDefault="00593892" w:rsidP="005677C9">
      <w:pPr>
        <w:pStyle w:val="Paragraphedeliste"/>
        <w:numPr>
          <w:ilvl w:val="1"/>
          <w:numId w:val="32"/>
        </w:numPr>
        <w:jc w:val="both"/>
      </w:pPr>
      <w:r w:rsidRPr="00B223BF">
        <w:t>la c</w:t>
      </w:r>
      <w:r w:rsidR="00EF1C6F" w:rsidRPr="00B223BF">
        <w:t xml:space="preserve">lassification des éventuels travaux modificatifs selon </w:t>
      </w:r>
      <w:r w:rsidR="00B15C31" w:rsidRPr="00B223BF">
        <w:t>l’article 7.4</w:t>
      </w:r>
      <w:r w:rsidR="00EF1C6F" w:rsidRPr="00B223BF">
        <w:t xml:space="preserve"> du CCAP</w:t>
      </w:r>
      <w:r w:rsidR="007C70CE" w:rsidRPr="00B223BF">
        <w:t> ;</w:t>
      </w:r>
    </w:p>
    <w:p w14:paraId="2F147483" w14:textId="1063D462" w:rsidR="00EF1C6F" w:rsidRPr="00B223BF" w:rsidRDefault="00593892" w:rsidP="005677C9">
      <w:pPr>
        <w:pStyle w:val="Paragraphedeliste"/>
        <w:numPr>
          <w:ilvl w:val="1"/>
          <w:numId w:val="32"/>
        </w:numPr>
        <w:jc w:val="both"/>
      </w:pPr>
      <w:r w:rsidRPr="00B223BF">
        <w:t>les d</w:t>
      </w:r>
      <w:r w:rsidR="00EF1C6F" w:rsidRPr="00B223BF">
        <w:t>ifficultés rencontrées</w:t>
      </w:r>
      <w:r w:rsidRPr="00B223BF">
        <w:t xml:space="preserve"> et les</w:t>
      </w:r>
      <w:r w:rsidR="00EF1C6F" w:rsidRPr="00B223BF">
        <w:t xml:space="preserve"> solutions à envisager</w:t>
      </w:r>
      <w:r w:rsidR="007C70CE" w:rsidRPr="00B223BF">
        <w:t>.</w:t>
      </w:r>
    </w:p>
    <w:p w14:paraId="33655A18" w14:textId="438870DB" w:rsidR="00192E4A" w:rsidRPr="00B223BF" w:rsidRDefault="000D5D09" w:rsidP="00192E4A">
      <w:pPr>
        <w:pStyle w:val="Titre2"/>
      </w:pPr>
      <w:r w:rsidRPr="00B223BF">
        <w:lastRenderedPageBreak/>
        <w:t>Article 9</w:t>
      </w:r>
      <w:r w:rsidR="00192E4A" w:rsidRPr="00B223BF">
        <w:t xml:space="preserve"> – ASSISTANCE </w:t>
      </w:r>
      <w:r w:rsidR="00D07923" w:rsidRPr="00B223BF">
        <w:t>AUX OPERATIONS DE RECEPTION</w:t>
      </w:r>
    </w:p>
    <w:p w14:paraId="523E11E6" w14:textId="0BF3F8B0" w:rsidR="00192E4A" w:rsidRPr="00B223BF" w:rsidRDefault="000D5D09" w:rsidP="00192E4A">
      <w:pPr>
        <w:pStyle w:val="Titre4"/>
      </w:pPr>
      <w:r w:rsidRPr="00B223BF">
        <w:t>Article 9</w:t>
      </w:r>
      <w:r w:rsidR="00192E4A" w:rsidRPr="00B223BF">
        <w:t xml:space="preserve">.1 – Objet </w:t>
      </w:r>
    </w:p>
    <w:p w14:paraId="34366475" w14:textId="77777777" w:rsidR="00D07923" w:rsidRPr="00B223BF" w:rsidRDefault="00D07923" w:rsidP="00D07923">
      <w:r w:rsidRPr="00B223BF">
        <w:t>L'assistance apportée au maître d'ouvrage lors des opérations de réception ainsi que pendant la période de garantie de parfait achèvement a pour objet :</w:t>
      </w:r>
    </w:p>
    <w:p w14:paraId="25B8BA9E" w14:textId="08B86E49" w:rsidR="00D07923" w:rsidRPr="00B223BF" w:rsidRDefault="00D07923" w:rsidP="005677C9">
      <w:pPr>
        <w:pStyle w:val="Paragraphedeliste"/>
        <w:numPr>
          <w:ilvl w:val="0"/>
          <w:numId w:val="33"/>
        </w:numPr>
        <w:spacing w:after="60"/>
        <w:ind w:hanging="295"/>
        <w:contextualSpacing w:val="0"/>
        <w:jc w:val="both"/>
      </w:pPr>
      <w:r w:rsidRPr="00B223BF">
        <w:t>d’organiser les opérations préalables à la réception des travaux</w:t>
      </w:r>
    </w:p>
    <w:p w14:paraId="3ADBF845" w14:textId="362D70C4" w:rsidR="00D07923" w:rsidRPr="00B223BF" w:rsidRDefault="00D07923" w:rsidP="005677C9">
      <w:pPr>
        <w:pStyle w:val="Paragraphedeliste"/>
        <w:numPr>
          <w:ilvl w:val="0"/>
          <w:numId w:val="33"/>
        </w:numPr>
        <w:spacing w:after="60"/>
        <w:ind w:hanging="295"/>
        <w:contextualSpacing w:val="0"/>
        <w:jc w:val="both"/>
      </w:pPr>
      <w:r w:rsidRPr="00B223BF">
        <w:t>d’assurer le suivi des réserves formulées lors de la réception des travaux jusqu’à leur levée</w:t>
      </w:r>
    </w:p>
    <w:p w14:paraId="23D043BD" w14:textId="54F7B8A1" w:rsidR="00D07923" w:rsidRPr="00B223BF" w:rsidRDefault="00D07923" w:rsidP="005677C9">
      <w:pPr>
        <w:pStyle w:val="Paragraphedeliste"/>
        <w:numPr>
          <w:ilvl w:val="0"/>
          <w:numId w:val="33"/>
        </w:numPr>
        <w:spacing w:after="60"/>
        <w:ind w:hanging="295"/>
        <w:contextualSpacing w:val="0"/>
        <w:jc w:val="both"/>
      </w:pPr>
      <w:r w:rsidRPr="00B223BF">
        <w:t>de procéder à l’examen des désordres signalés par le maître d’ouvrage</w:t>
      </w:r>
    </w:p>
    <w:p w14:paraId="35EAB1FB" w14:textId="4C42CAA1" w:rsidR="00324586" w:rsidRPr="00B223BF" w:rsidRDefault="00D07923" w:rsidP="005677C9">
      <w:pPr>
        <w:pStyle w:val="Paragraphedeliste"/>
        <w:numPr>
          <w:ilvl w:val="0"/>
          <w:numId w:val="33"/>
        </w:numPr>
        <w:spacing w:after="60"/>
        <w:ind w:hanging="295"/>
        <w:contextualSpacing w:val="0"/>
        <w:jc w:val="both"/>
      </w:pPr>
      <w:r w:rsidRPr="00B223BF">
        <w:t>de constituer le dossier des ouvrages exécutés nécessaires à l’exploitation de l’ouvrage à partir des plans conformes à l’exécution remis par l’entrepreneur, des plans de récolement ainsi que des notices de fonctionnement et des prescriptions de maintenance des fournisseurs d'éléments d'équipement mise en œuvre.</w:t>
      </w:r>
    </w:p>
    <w:p w14:paraId="324193D3" w14:textId="1A0569ED" w:rsidR="00192E4A" w:rsidRPr="00B223BF" w:rsidRDefault="000D5D09" w:rsidP="00192E4A">
      <w:pPr>
        <w:pStyle w:val="Titre4"/>
      </w:pPr>
      <w:r w:rsidRPr="00B223BF">
        <w:t>Article 9</w:t>
      </w:r>
      <w:r w:rsidR="00192E4A" w:rsidRPr="00B223BF">
        <w:t xml:space="preserve">.2 – </w:t>
      </w:r>
      <w:r w:rsidR="00D07923" w:rsidRPr="00B223BF">
        <w:t>Prestations confiées et d</w:t>
      </w:r>
      <w:r w:rsidR="00192E4A" w:rsidRPr="00B223BF">
        <w:t>ocuments à remettre</w:t>
      </w:r>
    </w:p>
    <w:p w14:paraId="46FBCE67" w14:textId="59ED4902" w:rsidR="00FC760F" w:rsidRPr="00B223BF" w:rsidRDefault="000D5D09" w:rsidP="00FC760F">
      <w:pPr>
        <w:pStyle w:val="Titre5"/>
      </w:pPr>
      <w:r w:rsidRPr="00B223BF">
        <w:t>Article 9</w:t>
      </w:r>
      <w:r w:rsidR="00FC760F" w:rsidRPr="00B223BF">
        <w:t>.2.1 – Processus projet</w:t>
      </w:r>
    </w:p>
    <w:p w14:paraId="46DC74F9" w14:textId="68F71856" w:rsidR="008A22A0" w:rsidRPr="00B223BF" w:rsidRDefault="008A22A0" w:rsidP="00B67483">
      <w:pPr>
        <w:rPr>
          <w:b/>
        </w:rPr>
      </w:pPr>
      <w:r w:rsidRPr="00B223BF">
        <w:rPr>
          <w:b/>
        </w:rPr>
        <w:t>Avant réception</w:t>
      </w:r>
    </w:p>
    <w:p w14:paraId="49BB5F50" w14:textId="1537883C" w:rsidR="009523D1" w:rsidRPr="00B223BF" w:rsidRDefault="00593892" w:rsidP="005677C9">
      <w:pPr>
        <w:pStyle w:val="Paragraphedeliste"/>
        <w:numPr>
          <w:ilvl w:val="0"/>
          <w:numId w:val="34"/>
        </w:numPr>
        <w:spacing w:after="60"/>
        <w:ind w:hanging="295"/>
        <w:contextualSpacing w:val="0"/>
        <w:jc w:val="both"/>
      </w:pPr>
      <w:r w:rsidRPr="00B223BF">
        <w:t xml:space="preserve">vérification </w:t>
      </w:r>
      <w:r w:rsidR="00902B89" w:rsidRPr="00B223BF">
        <w:t xml:space="preserve">de </w:t>
      </w:r>
      <w:r w:rsidR="006C2B5D" w:rsidRPr="00B223BF">
        <w:t xml:space="preserve">la </w:t>
      </w:r>
      <w:r w:rsidR="009523D1" w:rsidRPr="00B223BF">
        <w:t xml:space="preserve">bonne exécution des ouvrages réalisés et du fonctionnement des équipements selon les prescriptions des </w:t>
      </w:r>
      <w:r w:rsidR="003E479B" w:rsidRPr="00B223BF">
        <w:t>marchés</w:t>
      </w:r>
      <w:r w:rsidR="009523D1" w:rsidRPr="00B223BF">
        <w:t xml:space="preserve"> de travaux</w:t>
      </w:r>
      <w:r w:rsidR="00B15C31" w:rsidRPr="00B223BF">
        <w:t> ;</w:t>
      </w:r>
    </w:p>
    <w:p w14:paraId="189B9D29" w14:textId="0E723573" w:rsidR="00902B89" w:rsidRPr="00B223BF" w:rsidRDefault="00593892" w:rsidP="005677C9">
      <w:pPr>
        <w:pStyle w:val="Paragraphedeliste"/>
        <w:numPr>
          <w:ilvl w:val="0"/>
          <w:numId w:val="34"/>
        </w:numPr>
        <w:spacing w:after="60"/>
        <w:ind w:hanging="295"/>
        <w:contextualSpacing w:val="0"/>
        <w:jc w:val="both"/>
      </w:pPr>
      <w:r w:rsidRPr="00B223BF">
        <w:t>é</w:t>
      </w:r>
      <w:r w:rsidR="00902B89" w:rsidRPr="00B223BF">
        <w:t>tabli</w:t>
      </w:r>
      <w:r w:rsidR="009523D1" w:rsidRPr="00B223BF">
        <w:t>ssement</w:t>
      </w:r>
      <w:r w:rsidR="00902B89" w:rsidRPr="00B223BF">
        <w:t xml:space="preserve"> par </w:t>
      </w:r>
      <w:r w:rsidR="00B15C31" w:rsidRPr="00B223BF">
        <w:t>marchés</w:t>
      </w:r>
      <w:r w:rsidR="00902B89" w:rsidRPr="00B223BF">
        <w:t xml:space="preserve"> </w:t>
      </w:r>
      <w:r w:rsidR="009523D1" w:rsidRPr="00B223BF">
        <w:t xml:space="preserve">de </w:t>
      </w:r>
      <w:r w:rsidR="00902B89" w:rsidRPr="00B223BF">
        <w:t>la liste des réserves</w:t>
      </w:r>
      <w:r w:rsidR="00B15C31" w:rsidRPr="00B223BF">
        <w:t> ;</w:t>
      </w:r>
    </w:p>
    <w:p w14:paraId="5D82018E" w14:textId="4D4A7553" w:rsidR="000114CF" w:rsidRPr="00B223BF" w:rsidRDefault="00593892" w:rsidP="000114CF">
      <w:pPr>
        <w:pStyle w:val="Paragraphedeliste"/>
        <w:numPr>
          <w:ilvl w:val="0"/>
          <w:numId w:val="34"/>
        </w:numPr>
        <w:spacing w:after="60"/>
        <w:ind w:hanging="295"/>
        <w:contextualSpacing w:val="0"/>
        <w:jc w:val="both"/>
      </w:pPr>
      <w:r w:rsidRPr="00B223BF">
        <w:t>p</w:t>
      </w:r>
      <w:r w:rsidR="00B15C31" w:rsidRPr="00B223BF">
        <w:t xml:space="preserve">roposition de réception au </w:t>
      </w:r>
      <w:r w:rsidR="00E82F6F" w:rsidRPr="00B223BF">
        <w:t>maître</w:t>
      </w:r>
      <w:r w:rsidR="00B15C31" w:rsidRPr="00B223BF">
        <w:t xml:space="preserve"> d’ouvrage ;</w:t>
      </w:r>
      <w:r w:rsidR="000114CF" w:rsidRPr="00B223BF">
        <w:t xml:space="preserve"> </w:t>
      </w:r>
    </w:p>
    <w:p w14:paraId="495C4547" w14:textId="5F829F51" w:rsidR="004B478F" w:rsidRPr="00B223BF" w:rsidRDefault="00593892" w:rsidP="000114CF">
      <w:pPr>
        <w:pStyle w:val="Paragraphedeliste"/>
        <w:numPr>
          <w:ilvl w:val="0"/>
          <w:numId w:val="34"/>
        </w:numPr>
        <w:spacing w:after="60"/>
        <w:ind w:hanging="295"/>
        <w:contextualSpacing w:val="0"/>
        <w:jc w:val="both"/>
      </w:pPr>
      <w:r w:rsidRPr="00B223BF">
        <w:t>é</w:t>
      </w:r>
      <w:r w:rsidR="00B15C31" w:rsidRPr="00B223BF">
        <w:t>tablissement des</w:t>
      </w:r>
      <w:r w:rsidR="00902B89" w:rsidRPr="00B223BF">
        <w:t xml:space="preserve"> documents </w:t>
      </w:r>
      <w:r w:rsidR="006C2B5D" w:rsidRPr="00B223BF">
        <w:t xml:space="preserve">administratifs </w:t>
      </w:r>
      <w:r w:rsidR="00902B89" w:rsidRPr="00B223BF">
        <w:t xml:space="preserve">nécessaires à la réception des travaux par le </w:t>
      </w:r>
      <w:r w:rsidR="006C2B5D" w:rsidRPr="00B223BF">
        <w:t>m</w:t>
      </w:r>
      <w:r w:rsidR="00902B89" w:rsidRPr="00B223BF">
        <w:t>aître d</w:t>
      </w:r>
      <w:r w:rsidR="006C2B5D" w:rsidRPr="00B223BF">
        <w:t>’o</w:t>
      </w:r>
      <w:r w:rsidR="00902B89" w:rsidRPr="00B223BF">
        <w:t>uvrage</w:t>
      </w:r>
      <w:r w:rsidR="006C2B5D" w:rsidRPr="00B223BF">
        <w:t xml:space="preserve"> </w:t>
      </w:r>
      <w:r w:rsidRPr="00B223BF">
        <w:t xml:space="preserve">notamment les procès-verbaux des opérations préalables et </w:t>
      </w:r>
      <w:r w:rsidR="004B478F" w:rsidRPr="00B223BF">
        <w:t>le document de décision de réception qui sera signé par le maître de l’ouvrage.</w:t>
      </w:r>
    </w:p>
    <w:p w14:paraId="3B36CA96" w14:textId="77777777" w:rsidR="000114CF" w:rsidRPr="00B223BF" w:rsidRDefault="000114CF" w:rsidP="000114CF">
      <w:pPr>
        <w:pStyle w:val="Paragraphedeliste"/>
        <w:spacing w:after="60"/>
        <w:contextualSpacing w:val="0"/>
        <w:jc w:val="both"/>
      </w:pPr>
    </w:p>
    <w:p w14:paraId="7B4AAA72" w14:textId="76FCCFC7" w:rsidR="00461414" w:rsidRPr="00B223BF" w:rsidRDefault="00461414" w:rsidP="00B67483">
      <w:pPr>
        <w:spacing w:after="60"/>
        <w:rPr>
          <w:b/>
        </w:rPr>
      </w:pPr>
      <w:r w:rsidRPr="00B223BF">
        <w:rPr>
          <w:b/>
        </w:rPr>
        <w:t>Après réception</w:t>
      </w:r>
    </w:p>
    <w:p w14:paraId="518991D1" w14:textId="485DBBC3" w:rsidR="00320C65" w:rsidRPr="00B223BF" w:rsidRDefault="00320C65" w:rsidP="005677C9">
      <w:pPr>
        <w:pStyle w:val="Paragraphedeliste"/>
        <w:numPr>
          <w:ilvl w:val="0"/>
          <w:numId w:val="35"/>
        </w:numPr>
        <w:spacing w:after="60"/>
        <w:ind w:left="720" w:hanging="295"/>
        <w:contextualSpacing w:val="0"/>
        <w:jc w:val="both"/>
      </w:pPr>
      <w:r w:rsidRPr="00B223BF">
        <w:t>s</w:t>
      </w:r>
      <w:r w:rsidR="00030E10" w:rsidRPr="00B223BF">
        <w:t>uivi et levées des réserves formulées dans la décision de réception</w:t>
      </w:r>
      <w:r w:rsidR="00593892" w:rsidRPr="00B223BF">
        <w:t> ;</w:t>
      </w:r>
      <w:r w:rsidRPr="00B223BF">
        <w:t xml:space="preserve"> </w:t>
      </w:r>
    </w:p>
    <w:p w14:paraId="5890C5BD" w14:textId="54D617BF" w:rsidR="00030E10" w:rsidRPr="00B223BF" w:rsidRDefault="00593892" w:rsidP="005677C9">
      <w:pPr>
        <w:pStyle w:val="Paragraphedeliste"/>
        <w:numPr>
          <w:ilvl w:val="0"/>
          <w:numId w:val="35"/>
        </w:numPr>
        <w:spacing w:after="60"/>
        <w:ind w:left="720" w:hanging="295"/>
        <w:contextualSpacing w:val="0"/>
        <w:jc w:val="both"/>
      </w:pPr>
      <w:r w:rsidRPr="00B223BF">
        <w:t>é</w:t>
      </w:r>
      <w:r w:rsidR="00320C65" w:rsidRPr="00B223BF">
        <w:t>tablissement des procès-verbaux de levée des réserves</w:t>
      </w:r>
      <w:r w:rsidR="00030E10" w:rsidRPr="00B223BF">
        <w:t> ;</w:t>
      </w:r>
    </w:p>
    <w:p w14:paraId="505872F9" w14:textId="25CA7290" w:rsidR="00030E10" w:rsidRPr="00B223BF" w:rsidRDefault="00593892" w:rsidP="005677C9">
      <w:pPr>
        <w:pStyle w:val="Paragraphedeliste"/>
        <w:numPr>
          <w:ilvl w:val="0"/>
          <w:numId w:val="35"/>
        </w:numPr>
        <w:spacing w:after="60"/>
        <w:ind w:left="720" w:hanging="295"/>
        <w:contextualSpacing w:val="0"/>
        <w:jc w:val="both"/>
      </w:pPr>
      <w:r w:rsidRPr="00B223BF">
        <w:t>e</w:t>
      </w:r>
      <w:r w:rsidR="00030E10" w:rsidRPr="00B223BF">
        <w:t>xamen des désordres postérieurs </w:t>
      </w:r>
      <w:r w:rsidR="00860CC5" w:rsidRPr="00B223BF">
        <w:t xml:space="preserve">signalés par le </w:t>
      </w:r>
      <w:r w:rsidR="00E82F6F" w:rsidRPr="00B223BF">
        <w:t>maître</w:t>
      </w:r>
      <w:r w:rsidR="00860CC5" w:rsidRPr="00B223BF">
        <w:t xml:space="preserve"> d’ouvrage</w:t>
      </w:r>
      <w:r w:rsidR="009F237D" w:rsidRPr="00B223BF">
        <w:t xml:space="preserve"> au cours de l’année de garantie de parfait achèvement</w:t>
      </w:r>
      <w:r w:rsidR="00030E10" w:rsidRPr="00B223BF">
        <w:t xml:space="preserve">: </w:t>
      </w:r>
    </w:p>
    <w:p w14:paraId="17B87940" w14:textId="17D9E2B2" w:rsidR="002B1833" w:rsidRPr="00B223BF" w:rsidRDefault="00593892" w:rsidP="005677C9">
      <w:pPr>
        <w:pStyle w:val="Paragraphedeliste"/>
        <w:numPr>
          <w:ilvl w:val="1"/>
          <w:numId w:val="36"/>
        </w:numPr>
      </w:pPr>
      <w:r w:rsidRPr="00B223BF">
        <w:t>l</w:t>
      </w:r>
      <w:r w:rsidR="000137D1" w:rsidRPr="00B223BF">
        <w:t>orsque les désordres sont mineurs</w:t>
      </w:r>
      <w:r w:rsidR="002B1833" w:rsidRPr="00B223BF">
        <w:t xml:space="preserve">, </w:t>
      </w:r>
      <w:r w:rsidR="009F237D" w:rsidRPr="00B223BF">
        <w:t xml:space="preserve">demande d’intervention aux entrepreneurs </w:t>
      </w:r>
      <w:r w:rsidR="00860CC5" w:rsidRPr="00B223BF">
        <w:t>concernés</w:t>
      </w:r>
      <w:r w:rsidR="009F237D" w:rsidRPr="00B223BF">
        <w:t> ;</w:t>
      </w:r>
    </w:p>
    <w:p w14:paraId="3E6E914C" w14:textId="58F90C10" w:rsidR="0022669D" w:rsidRPr="00B223BF" w:rsidRDefault="00593892" w:rsidP="005677C9">
      <w:pPr>
        <w:pStyle w:val="Paragraphedeliste"/>
        <w:numPr>
          <w:ilvl w:val="1"/>
          <w:numId w:val="36"/>
        </w:numPr>
      </w:pPr>
      <w:r w:rsidRPr="00B223BF">
        <w:t>l</w:t>
      </w:r>
      <w:r w:rsidR="002B1833" w:rsidRPr="00B223BF">
        <w:t>orsque les désordres</w:t>
      </w:r>
      <w:r w:rsidR="00860CC5" w:rsidRPr="00B223BF">
        <w:t xml:space="preserve"> </w:t>
      </w:r>
      <w:r w:rsidR="002B1833" w:rsidRPr="00B223BF">
        <w:t xml:space="preserve">nuisent </w:t>
      </w:r>
      <w:r w:rsidR="00030E10" w:rsidRPr="00B223BF">
        <w:t>à la destination</w:t>
      </w:r>
      <w:r w:rsidR="002B1833" w:rsidRPr="00B223BF">
        <w:t xml:space="preserve"> de l’ouvrage</w:t>
      </w:r>
      <w:r w:rsidR="000137D1" w:rsidRPr="00B223BF">
        <w:t xml:space="preserve"> </w:t>
      </w:r>
      <w:r w:rsidR="00643A60" w:rsidRPr="00B223BF">
        <w:t xml:space="preserve">ou s’ils mettent en péril </w:t>
      </w:r>
      <w:r w:rsidR="00030E10" w:rsidRPr="00B223BF">
        <w:t>sa</w:t>
      </w:r>
      <w:r w:rsidR="00643A60" w:rsidRPr="00B223BF">
        <w:t xml:space="preserve"> solidité</w:t>
      </w:r>
      <w:r w:rsidR="00030E10" w:rsidRPr="00B223BF">
        <w:t xml:space="preserve">, examen </w:t>
      </w:r>
      <w:r w:rsidR="00860CC5" w:rsidRPr="00B223BF">
        <w:t xml:space="preserve">sur place </w:t>
      </w:r>
      <w:r w:rsidR="00030E10" w:rsidRPr="00B223BF">
        <w:t xml:space="preserve">des désordres et </w:t>
      </w:r>
      <w:r w:rsidR="00860CC5" w:rsidRPr="00B223BF">
        <w:t>engagements des</w:t>
      </w:r>
      <w:r w:rsidR="00030E10" w:rsidRPr="00B223BF">
        <w:t xml:space="preserve"> actions </w:t>
      </w:r>
      <w:r w:rsidR="00320C65" w:rsidRPr="00B223BF">
        <w:t>et travaux de mise en conformité</w:t>
      </w:r>
      <w:r w:rsidR="00030E10" w:rsidRPr="00B223BF">
        <w:t xml:space="preserve">. </w:t>
      </w:r>
    </w:p>
    <w:p w14:paraId="4D781CE5" w14:textId="11587635" w:rsidR="008F161A" w:rsidRPr="00B223BF" w:rsidRDefault="000D5D09" w:rsidP="008F161A">
      <w:pPr>
        <w:pStyle w:val="Titre5"/>
      </w:pPr>
      <w:r w:rsidRPr="00B223BF">
        <w:t>Article 9</w:t>
      </w:r>
      <w:r w:rsidR="008F161A" w:rsidRPr="00B223BF">
        <w:t>.2.2 – Dossiers des ouvrages exécutés</w:t>
      </w:r>
    </w:p>
    <w:p w14:paraId="06C47174" w14:textId="3E013BA6" w:rsidR="00BB54B6" w:rsidRPr="00B223BF" w:rsidRDefault="00BB54B6" w:rsidP="001E557A">
      <w:r w:rsidRPr="00B223BF">
        <w:t xml:space="preserve">Le maître d’œuvre constitue le dossier des ouvrages exécutés nécessaire à </w:t>
      </w:r>
      <w:r w:rsidR="00320C65" w:rsidRPr="00B223BF">
        <w:t>la vie de l’ouvrage</w:t>
      </w:r>
      <w:r w:rsidR="00B00BEE" w:rsidRPr="00B223BF">
        <w:t xml:space="preserve"> et en assure la diffusion au </w:t>
      </w:r>
      <w:r w:rsidR="00E82F6F" w:rsidRPr="00B223BF">
        <w:t>maître</w:t>
      </w:r>
      <w:r w:rsidR="00B00BEE" w:rsidRPr="00B223BF">
        <w:t xml:space="preserve"> d’ouvrage</w:t>
      </w:r>
      <w:r w:rsidR="001B7766" w:rsidRPr="00B223BF">
        <w:t xml:space="preserve">. </w:t>
      </w:r>
      <w:r w:rsidR="000D3877" w:rsidRPr="00B223BF">
        <w:t>Ce dossier est établi comme suit :</w:t>
      </w:r>
    </w:p>
    <w:p w14:paraId="3A09FC61" w14:textId="50A4E9E3" w:rsidR="001D5DE1" w:rsidRPr="00B223BF" w:rsidRDefault="001D5DE1" w:rsidP="00FC760F">
      <w:pPr>
        <w:rPr>
          <w:b/>
          <w:u w:val="single"/>
        </w:rPr>
      </w:pPr>
      <w:r w:rsidRPr="00B223BF">
        <w:rPr>
          <w:b/>
        </w:rPr>
        <w:tab/>
      </w:r>
      <w:r w:rsidR="001B7766" w:rsidRPr="00B223BF">
        <w:rPr>
          <w:b/>
        </w:rPr>
        <w:tab/>
      </w:r>
      <w:r w:rsidR="001B7766" w:rsidRPr="00B223BF">
        <w:rPr>
          <w:b/>
        </w:rPr>
        <w:tab/>
      </w:r>
      <w:r w:rsidR="00067F2B" w:rsidRPr="00B223BF">
        <w:rPr>
          <w:b/>
          <w:u w:val="single"/>
        </w:rPr>
        <w:t xml:space="preserve">DOE </w:t>
      </w:r>
      <w:r w:rsidR="00E82F6F" w:rsidRPr="00B223BF">
        <w:rPr>
          <w:b/>
          <w:u w:val="single"/>
        </w:rPr>
        <w:t>maîtrise</w:t>
      </w:r>
      <w:r w:rsidRPr="00B223BF">
        <w:rPr>
          <w:b/>
          <w:u w:val="single"/>
        </w:rPr>
        <w:t xml:space="preserve"> d’</w:t>
      </w:r>
      <w:r w:rsidR="00955AAF" w:rsidRPr="00B223BF">
        <w:rPr>
          <w:b/>
          <w:u w:val="single"/>
        </w:rPr>
        <w:t xml:space="preserve">œuvre </w:t>
      </w:r>
    </w:p>
    <w:p w14:paraId="33DBA9D7" w14:textId="3B6A86D6" w:rsidR="00F708E5" w:rsidRPr="00B223BF" w:rsidRDefault="001B7766" w:rsidP="00FC760F">
      <w:r w:rsidRPr="00B223BF">
        <w:t>Le m</w:t>
      </w:r>
      <w:r w:rsidR="00F708E5" w:rsidRPr="00B223BF">
        <w:t xml:space="preserve">aître d’œuvre établit le dossier des plans </w:t>
      </w:r>
      <w:r w:rsidR="00C1650E" w:rsidRPr="00B223BF">
        <w:t>généraux de l’ouvrage mis à jour, aux mêmes échelles que ceux délivrés dans la cadre du dossier PRO</w:t>
      </w:r>
      <w:r w:rsidR="0085090E" w:rsidRPr="00B223BF">
        <w:t>. Ce dossier comprend les plans architecturaux généraux</w:t>
      </w:r>
      <w:r w:rsidR="00983FF3" w:rsidRPr="00B223BF">
        <w:t>.</w:t>
      </w:r>
    </w:p>
    <w:p w14:paraId="3A2FC59D" w14:textId="7511FB35" w:rsidR="00983FF3" w:rsidRPr="00B223BF" w:rsidRDefault="001B7766" w:rsidP="00FC760F">
      <w:r w:rsidRPr="00B223BF">
        <w:t>Lorsque le m</w:t>
      </w:r>
      <w:r w:rsidR="00983FF3" w:rsidRPr="00B223BF">
        <w:t xml:space="preserve">aître d’œuvre est chargé d’établir les plans d’exécution des ouvrages, il </w:t>
      </w:r>
      <w:r w:rsidR="001E557A" w:rsidRPr="00B223BF">
        <w:t xml:space="preserve">les joint au </w:t>
      </w:r>
      <w:r w:rsidR="00983FF3" w:rsidRPr="00B223BF">
        <w:t xml:space="preserve">dossier des </w:t>
      </w:r>
      <w:r w:rsidR="001E557A" w:rsidRPr="00B223BF">
        <w:t>o</w:t>
      </w:r>
      <w:r w:rsidR="00983FF3" w:rsidRPr="00B223BF">
        <w:t>uvrages exécutés.</w:t>
      </w:r>
    </w:p>
    <w:p w14:paraId="482E8856" w14:textId="7B67A93E" w:rsidR="001D5DE1" w:rsidRPr="00B223BF" w:rsidRDefault="001D5DE1" w:rsidP="00FC760F">
      <w:pPr>
        <w:rPr>
          <w:b/>
          <w:u w:val="single"/>
        </w:rPr>
      </w:pPr>
      <w:r w:rsidRPr="00B223BF">
        <w:rPr>
          <w:b/>
        </w:rPr>
        <w:tab/>
      </w:r>
      <w:r w:rsidR="001B7766" w:rsidRPr="00B223BF">
        <w:rPr>
          <w:b/>
        </w:rPr>
        <w:tab/>
      </w:r>
      <w:r w:rsidR="001B7766" w:rsidRPr="00B223BF">
        <w:rPr>
          <w:b/>
        </w:rPr>
        <w:tab/>
      </w:r>
      <w:r w:rsidRPr="00B223BF">
        <w:rPr>
          <w:b/>
          <w:u w:val="single"/>
        </w:rPr>
        <w:t xml:space="preserve">DOE </w:t>
      </w:r>
      <w:r w:rsidR="00067F2B" w:rsidRPr="00B223BF">
        <w:rPr>
          <w:b/>
          <w:u w:val="single"/>
        </w:rPr>
        <w:t>entrepreneurs</w:t>
      </w:r>
    </w:p>
    <w:p w14:paraId="34AAC7D7" w14:textId="2DF1E1BA" w:rsidR="00C1650E" w:rsidRPr="00B223BF" w:rsidRDefault="00A46309" w:rsidP="00FC760F">
      <w:r w:rsidRPr="00B223BF">
        <w:t xml:space="preserve">Le </w:t>
      </w:r>
      <w:r w:rsidR="00E82F6F" w:rsidRPr="00B223BF">
        <w:t>maître</w:t>
      </w:r>
      <w:r w:rsidRPr="00B223BF">
        <w:t xml:space="preserve"> d’œuvre collecte et vérifie :</w:t>
      </w:r>
    </w:p>
    <w:p w14:paraId="15FCF884" w14:textId="5582CABE" w:rsidR="00A46309" w:rsidRPr="00B223BF" w:rsidRDefault="00B00BEE" w:rsidP="005677C9">
      <w:pPr>
        <w:pStyle w:val="Paragraphedeliste"/>
        <w:numPr>
          <w:ilvl w:val="0"/>
          <w:numId w:val="17"/>
        </w:numPr>
      </w:pPr>
      <w:r w:rsidRPr="00B223BF">
        <w:t xml:space="preserve">le dossier des ouvrages tels qu’exécutés par les entrepreneurs ; </w:t>
      </w:r>
    </w:p>
    <w:p w14:paraId="4AF4121F" w14:textId="15A8C2A7" w:rsidR="00A46309" w:rsidRPr="00B223BF" w:rsidRDefault="00A46309" w:rsidP="005677C9">
      <w:pPr>
        <w:pStyle w:val="Paragraphedeliste"/>
        <w:numPr>
          <w:ilvl w:val="0"/>
          <w:numId w:val="17"/>
        </w:numPr>
      </w:pPr>
      <w:r w:rsidRPr="00B223BF">
        <w:t>les notices de fonctionnement et de maintenance des éléments d’équipements</w:t>
      </w:r>
      <w:r w:rsidR="00B00BEE" w:rsidRPr="00B223BF">
        <w:t>.</w:t>
      </w:r>
    </w:p>
    <w:p w14:paraId="5378D690" w14:textId="0E5090FF" w:rsidR="00092C20" w:rsidRPr="00B223BF" w:rsidRDefault="000D5D09" w:rsidP="00092C20">
      <w:pPr>
        <w:pStyle w:val="Titre5"/>
      </w:pPr>
      <w:r w:rsidRPr="00B223BF">
        <w:lastRenderedPageBreak/>
        <w:t>Article 9</w:t>
      </w:r>
      <w:r w:rsidR="001B7766" w:rsidRPr="00B223BF">
        <w:t>.2.3</w:t>
      </w:r>
      <w:r w:rsidR="00092C20" w:rsidRPr="00B223BF">
        <w:t xml:space="preserve"> – Processus administratif</w:t>
      </w:r>
    </w:p>
    <w:p w14:paraId="301FEAA0" w14:textId="0C07CF46" w:rsidR="00092C20" w:rsidRPr="00B223BF" w:rsidRDefault="00666879" w:rsidP="00FC760F">
      <w:r w:rsidRPr="00B223BF">
        <w:t xml:space="preserve">Le </w:t>
      </w:r>
      <w:r w:rsidR="00B00BEE" w:rsidRPr="00B223BF">
        <w:t xml:space="preserve">cas échéant, le </w:t>
      </w:r>
      <w:r w:rsidR="00432ED0" w:rsidRPr="00B223BF">
        <w:t>m</w:t>
      </w:r>
      <w:r w:rsidRPr="00B223BF">
        <w:t xml:space="preserve">aître d’œuvre assiste à la commission de sécurité </w:t>
      </w:r>
      <w:r w:rsidR="00B00BEE" w:rsidRPr="00B223BF">
        <w:t xml:space="preserve">sollicitée </w:t>
      </w:r>
      <w:r w:rsidR="00650704" w:rsidRPr="00B223BF">
        <w:t xml:space="preserve">par le </w:t>
      </w:r>
      <w:r w:rsidR="00432ED0" w:rsidRPr="00B223BF">
        <w:t>m</w:t>
      </w:r>
      <w:r w:rsidR="00650704" w:rsidRPr="00B223BF">
        <w:t>aître d</w:t>
      </w:r>
      <w:r w:rsidR="00432ED0" w:rsidRPr="00B223BF">
        <w:t>’o</w:t>
      </w:r>
      <w:r w:rsidR="00650704" w:rsidRPr="00B223BF">
        <w:t>uvrage</w:t>
      </w:r>
      <w:r w:rsidR="00B00BEE" w:rsidRPr="00B223BF">
        <w:t xml:space="preserve"> et</w:t>
      </w:r>
      <w:r w:rsidR="00C0319B" w:rsidRPr="00B223BF">
        <w:t xml:space="preserve"> </w:t>
      </w:r>
      <w:r w:rsidR="00432ED0" w:rsidRPr="00B223BF">
        <w:t xml:space="preserve">sur </w:t>
      </w:r>
      <w:r w:rsidR="00B00BEE" w:rsidRPr="00B223BF">
        <w:t xml:space="preserve">sa </w:t>
      </w:r>
      <w:r w:rsidR="00432ED0" w:rsidRPr="00B223BF">
        <w:t xml:space="preserve">demande </w:t>
      </w:r>
      <w:r w:rsidR="00C0319B" w:rsidRPr="00B223BF">
        <w:t>fait engager les travaux correctifs</w:t>
      </w:r>
      <w:r w:rsidR="00E83F40" w:rsidRPr="00B223BF">
        <w:t>.</w:t>
      </w:r>
    </w:p>
    <w:p w14:paraId="1380546D" w14:textId="0778E1EF" w:rsidR="00432ED0" w:rsidRPr="00B223BF" w:rsidRDefault="00E83F40" w:rsidP="00FC760F">
      <w:r w:rsidRPr="00B223BF">
        <w:t xml:space="preserve">Le </w:t>
      </w:r>
      <w:r w:rsidR="00E71247" w:rsidRPr="00B223BF">
        <w:t xml:space="preserve">cas échéant, </w:t>
      </w:r>
      <w:r w:rsidR="00B00BEE" w:rsidRPr="00B223BF">
        <w:t>l’architecte</w:t>
      </w:r>
      <w:r w:rsidRPr="00B223BF">
        <w:t xml:space="preserve">, sur demande du </w:t>
      </w:r>
      <w:r w:rsidR="00E82F6F" w:rsidRPr="00B223BF">
        <w:t>maître</w:t>
      </w:r>
      <w:r w:rsidR="00E71247" w:rsidRPr="00B223BF">
        <w:t xml:space="preserve"> d’ouvrage</w:t>
      </w:r>
      <w:r w:rsidRPr="00B223BF">
        <w:t xml:space="preserve"> </w:t>
      </w:r>
      <w:r w:rsidR="00432ED0" w:rsidRPr="00B223BF">
        <w:t xml:space="preserve">certifie la conformité de l’ouvrage au </w:t>
      </w:r>
      <w:r w:rsidR="00E71247" w:rsidRPr="00B223BF">
        <w:t>permis de construire</w:t>
      </w:r>
      <w:r w:rsidR="00013E01" w:rsidRPr="00B223BF">
        <w:t xml:space="preserve">, conformément à l’article R. 462-1 du </w:t>
      </w:r>
      <w:r w:rsidR="00E82F6F" w:rsidRPr="00B223BF">
        <w:t>c</w:t>
      </w:r>
      <w:r w:rsidR="00013E01" w:rsidRPr="00B223BF">
        <w:t>ode de l’urbanisme</w:t>
      </w:r>
      <w:r w:rsidR="001B7766" w:rsidRPr="00B223BF">
        <w:t>.</w:t>
      </w:r>
      <w:r w:rsidR="00E71247" w:rsidRPr="00B223BF">
        <w:t xml:space="preserve"> </w:t>
      </w:r>
    </w:p>
    <w:p w14:paraId="69F32DCD" w14:textId="6F06ADD2" w:rsidR="00D07923" w:rsidRPr="00B223BF" w:rsidRDefault="00D32B9D" w:rsidP="00D07923">
      <w:pPr>
        <w:pStyle w:val="Titre2"/>
      </w:pPr>
      <w:r w:rsidRPr="0029489F">
        <w:rPr>
          <w:shd w:val="clear" w:color="auto" w:fill="95B3D7" w:themeFill="accent1" w:themeFillTint="99"/>
        </w:rPr>
        <w:sym w:font="Wingdings" w:char="F071"/>
      </w:r>
      <w:r>
        <w:rPr>
          <w:szCs w:val="19"/>
        </w:rPr>
        <w:t xml:space="preserve"> </w:t>
      </w:r>
      <w:r w:rsidRPr="00B223BF">
        <w:t>[</w:t>
      </w:r>
      <w:r w:rsidRPr="00480A9A">
        <w:rPr>
          <w:shd w:val="clear" w:color="auto" w:fill="B8CCE4" w:themeFill="accent1" w:themeFillTint="66"/>
        </w:rPr>
        <w:t>AUTRES MISSIONS de maîtrise D’œuvre</w:t>
      </w:r>
      <w:r w:rsidRPr="00B223BF">
        <w:t>]</w:t>
      </w:r>
      <w:r>
        <w:t xml:space="preserve"> </w:t>
      </w:r>
      <w:r w:rsidR="00D07923" w:rsidRPr="00B223BF">
        <w:t xml:space="preserve">Article </w:t>
      </w:r>
      <w:r w:rsidR="000D5D09" w:rsidRPr="00B223BF">
        <w:t>10</w:t>
      </w:r>
      <w:r w:rsidR="00D07923" w:rsidRPr="00B223BF">
        <w:t xml:space="preserve"> – </w:t>
      </w:r>
      <w:r w:rsidR="005E6AD7" w:rsidRPr="00B223BF">
        <w:t xml:space="preserve">DIAGNOSTIC </w:t>
      </w:r>
    </w:p>
    <w:p w14:paraId="7E615378" w14:textId="0E77DA20" w:rsidR="000D5D09" w:rsidRPr="00B223BF" w:rsidRDefault="000D5D09" w:rsidP="000D5D09">
      <w:pPr>
        <w:pStyle w:val="Titre4"/>
      </w:pPr>
      <w:r w:rsidRPr="00B223BF">
        <w:t>Article 10.1</w:t>
      </w:r>
      <w:r w:rsidR="005E6AD7" w:rsidRPr="00B223BF">
        <w:t xml:space="preserve"> – Objet</w:t>
      </w:r>
    </w:p>
    <w:p w14:paraId="113FF3C6" w14:textId="78E4FECE" w:rsidR="000D5D09" w:rsidRPr="00B223BF" w:rsidRDefault="000D5D09" w:rsidP="005E6AD7">
      <w:pPr>
        <w:jc w:val="both"/>
        <w:rPr>
          <w:color w:val="000000" w:themeColor="text1"/>
          <w:szCs w:val="19"/>
        </w:rPr>
      </w:pPr>
      <w:r w:rsidRPr="00B223BF">
        <w:rPr>
          <w:color w:val="000000" w:themeColor="text1"/>
          <w:szCs w:val="19"/>
        </w:rPr>
        <w:t>Les études de diagnostic permett</w:t>
      </w:r>
      <w:r w:rsidR="005E6AD7" w:rsidRPr="00B223BF">
        <w:rPr>
          <w:color w:val="000000" w:themeColor="text1"/>
          <w:szCs w:val="19"/>
        </w:rPr>
        <w:t>ent de renseigner le maître d</w:t>
      </w:r>
      <w:r w:rsidRPr="00B223BF">
        <w:rPr>
          <w:color w:val="000000" w:themeColor="text1"/>
          <w:szCs w:val="19"/>
        </w:rPr>
        <w:t>'ouvrage sur l'état du bâtiment et sur la faisabilité de l'opération et ont pour objet :</w:t>
      </w:r>
    </w:p>
    <w:p w14:paraId="52344954" w14:textId="6D895302" w:rsidR="005E6AD7" w:rsidRPr="00B223BF" w:rsidRDefault="00303FD1" w:rsidP="005677C9">
      <w:pPr>
        <w:pStyle w:val="Paragraphedeliste"/>
        <w:numPr>
          <w:ilvl w:val="0"/>
          <w:numId w:val="11"/>
        </w:numPr>
        <w:ind w:hanging="294"/>
        <w:jc w:val="both"/>
        <w:rPr>
          <w:color w:val="000000" w:themeColor="text1"/>
          <w:szCs w:val="19"/>
        </w:rPr>
      </w:pPr>
      <w:r w:rsidRPr="00B223BF">
        <w:rPr>
          <w:color w:val="000000" w:themeColor="text1"/>
          <w:szCs w:val="19"/>
        </w:rPr>
        <w:t>d’</w:t>
      </w:r>
      <w:r w:rsidR="000D5D09" w:rsidRPr="00B223BF">
        <w:rPr>
          <w:color w:val="000000" w:themeColor="text1"/>
          <w:szCs w:val="19"/>
        </w:rPr>
        <w:t xml:space="preserve">établir un </w:t>
      </w:r>
      <w:r w:rsidR="000D5D09" w:rsidRPr="00B223BF">
        <w:rPr>
          <w:rFonts w:cs="HelveticaNeue-Heavy"/>
          <w:bCs/>
          <w:color w:val="000000" w:themeColor="text1"/>
          <w:szCs w:val="19"/>
        </w:rPr>
        <w:t>état des lieux</w:t>
      </w:r>
      <w:r w:rsidR="00E517F3" w:rsidRPr="00B223BF">
        <w:rPr>
          <w:color w:val="000000" w:themeColor="text1"/>
          <w:szCs w:val="19"/>
        </w:rPr>
        <w:t>. Le maître d</w:t>
      </w:r>
      <w:r w:rsidR="000D5D09" w:rsidRPr="00B223BF">
        <w:rPr>
          <w:color w:val="000000" w:themeColor="text1"/>
          <w:szCs w:val="19"/>
        </w:rPr>
        <w:t>'ouvrage a la charge de remettre à la maîtrise d'œuvre, tous les renseignements en sa possession concernant le bâtiment. La maîtrise d'œuvre est chargée, s’il y a lieu, d'effectuer les relevés nécessaires à l'établissement de cet état des lieux ;</w:t>
      </w:r>
    </w:p>
    <w:p w14:paraId="51070329" w14:textId="3DA7E117" w:rsidR="000D5D09" w:rsidRPr="00B223BF" w:rsidRDefault="00303FD1" w:rsidP="005677C9">
      <w:pPr>
        <w:pStyle w:val="Paragraphedeliste"/>
        <w:numPr>
          <w:ilvl w:val="0"/>
          <w:numId w:val="11"/>
        </w:numPr>
        <w:ind w:hanging="294"/>
        <w:jc w:val="both"/>
        <w:rPr>
          <w:color w:val="000000" w:themeColor="text1"/>
          <w:szCs w:val="19"/>
        </w:rPr>
      </w:pPr>
      <w:r w:rsidRPr="00B223BF">
        <w:rPr>
          <w:color w:val="000000" w:themeColor="text1"/>
          <w:szCs w:val="19"/>
        </w:rPr>
        <w:t xml:space="preserve">de </w:t>
      </w:r>
      <w:r w:rsidR="000D5D09" w:rsidRPr="00B223BF">
        <w:rPr>
          <w:color w:val="000000" w:themeColor="text1"/>
          <w:szCs w:val="19"/>
        </w:rPr>
        <w:t xml:space="preserve">fournir une </w:t>
      </w:r>
      <w:r w:rsidR="000D5D09" w:rsidRPr="00B223BF">
        <w:rPr>
          <w:rFonts w:cs="HelveticaNeue-Heavy"/>
          <w:bCs/>
          <w:color w:val="000000" w:themeColor="text1"/>
          <w:szCs w:val="19"/>
        </w:rPr>
        <w:t>analyse du fonctionnement urbanistique et de la perception architecturale</w:t>
      </w:r>
      <w:r w:rsidR="000D5D09" w:rsidRPr="00B223BF">
        <w:rPr>
          <w:color w:val="000000" w:themeColor="text1"/>
          <w:szCs w:val="19"/>
        </w:rPr>
        <w:t xml:space="preserve"> du bâti existant, ainsi que permettre une meilleure prise en compte des attentes des habitants et usagers ;</w:t>
      </w:r>
    </w:p>
    <w:p w14:paraId="1511241F" w14:textId="6C730AD7" w:rsidR="000D5D09" w:rsidRPr="00B223BF" w:rsidRDefault="00303FD1" w:rsidP="005677C9">
      <w:pPr>
        <w:pStyle w:val="Paragraphedeliste"/>
        <w:numPr>
          <w:ilvl w:val="0"/>
          <w:numId w:val="11"/>
        </w:numPr>
        <w:ind w:hanging="294"/>
        <w:jc w:val="both"/>
        <w:rPr>
          <w:color w:val="000000" w:themeColor="text1"/>
          <w:szCs w:val="19"/>
        </w:rPr>
      </w:pPr>
      <w:r w:rsidRPr="00B223BF">
        <w:rPr>
          <w:color w:val="000000" w:themeColor="text1"/>
          <w:szCs w:val="19"/>
        </w:rPr>
        <w:t xml:space="preserve">de </w:t>
      </w:r>
      <w:r w:rsidR="000D5D09" w:rsidRPr="00B223BF">
        <w:rPr>
          <w:color w:val="000000" w:themeColor="text1"/>
          <w:szCs w:val="19"/>
        </w:rPr>
        <w:t xml:space="preserve">procéder à une </w:t>
      </w:r>
      <w:r w:rsidR="000D5D09" w:rsidRPr="00B223BF">
        <w:rPr>
          <w:rFonts w:cs="HelveticaNeue-Heavy"/>
          <w:bCs/>
          <w:color w:val="000000" w:themeColor="text1"/>
          <w:szCs w:val="19"/>
        </w:rPr>
        <w:t>analyse technique</w:t>
      </w:r>
      <w:r w:rsidR="000D5D09" w:rsidRPr="00B223BF">
        <w:rPr>
          <w:color w:val="000000" w:themeColor="text1"/>
          <w:szCs w:val="19"/>
        </w:rPr>
        <w:t xml:space="preserve"> sur la résistance mécanique des structures en place et sur la conformité des équipements techniques aux normes en vigueur, et aux règlements d'hygiène et de sécurité ;</w:t>
      </w:r>
    </w:p>
    <w:p w14:paraId="4DA38623" w14:textId="51053AA2" w:rsidR="000D5D09" w:rsidRPr="00B223BF" w:rsidRDefault="00303FD1" w:rsidP="005677C9">
      <w:pPr>
        <w:pStyle w:val="Paragraphedeliste"/>
        <w:numPr>
          <w:ilvl w:val="0"/>
          <w:numId w:val="11"/>
        </w:numPr>
        <w:ind w:hanging="294"/>
        <w:rPr>
          <w:color w:val="000000" w:themeColor="text1"/>
          <w:szCs w:val="19"/>
        </w:rPr>
      </w:pPr>
      <w:r w:rsidRPr="00B223BF">
        <w:rPr>
          <w:color w:val="000000" w:themeColor="text1"/>
          <w:szCs w:val="19"/>
        </w:rPr>
        <w:t xml:space="preserve">de </w:t>
      </w:r>
      <w:r w:rsidR="000D5D09" w:rsidRPr="00B223BF">
        <w:rPr>
          <w:color w:val="000000" w:themeColor="text1"/>
          <w:szCs w:val="19"/>
        </w:rPr>
        <w:t xml:space="preserve">permettre </w:t>
      </w:r>
      <w:r w:rsidRPr="00B223BF">
        <w:rPr>
          <w:color w:val="000000" w:themeColor="text1"/>
          <w:szCs w:val="19"/>
        </w:rPr>
        <w:t>l’établissement d’</w:t>
      </w:r>
      <w:r w:rsidR="000D5D09" w:rsidRPr="00B223BF">
        <w:rPr>
          <w:color w:val="000000" w:themeColor="text1"/>
          <w:szCs w:val="19"/>
        </w:rPr>
        <w:t xml:space="preserve">un </w:t>
      </w:r>
      <w:r w:rsidR="000D5D09" w:rsidRPr="00B223BF">
        <w:rPr>
          <w:rFonts w:cs="HelveticaNeue-Heavy"/>
          <w:bCs/>
          <w:color w:val="000000" w:themeColor="text1"/>
          <w:szCs w:val="19"/>
        </w:rPr>
        <w:t>programme fonctionnel</w:t>
      </w:r>
      <w:r w:rsidR="000D5D09" w:rsidRPr="00B223BF">
        <w:rPr>
          <w:color w:val="000000" w:themeColor="text1"/>
          <w:szCs w:val="19"/>
        </w:rPr>
        <w:t xml:space="preserve"> d'utilisation du bâtiment ainsi qu'une estimation financière et d'en déduire la faisabilité de l'opération ;</w:t>
      </w:r>
    </w:p>
    <w:p w14:paraId="155DD47E" w14:textId="3A4BC8BA" w:rsidR="000D5D09" w:rsidRPr="00B223BF" w:rsidRDefault="00303FD1" w:rsidP="005677C9">
      <w:pPr>
        <w:pStyle w:val="Paragraphedeliste"/>
        <w:numPr>
          <w:ilvl w:val="0"/>
          <w:numId w:val="11"/>
        </w:numPr>
        <w:ind w:hanging="294"/>
        <w:rPr>
          <w:color w:val="000000" w:themeColor="text1"/>
          <w:szCs w:val="19"/>
        </w:rPr>
      </w:pPr>
      <w:r w:rsidRPr="00B223BF">
        <w:rPr>
          <w:color w:val="000000" w:themeColor="text1"/>
          <w:szCs w:val="19"/>
        </w:rPr>
        <w:t xml:space="preserve">de </w:t>
      </w:r>
      <w:r w:rsidR="000D5D09" w:rsidRPr="00B223BF">
        <w:rPr>
          <w:color w:val="000000" w:themeColor="text1"/>
          <w:szCs w:val="19"/>
        </w:rPr>
        <w:t>proposer éventuellement des études complémentaires d'investigation des existants.</w:t>
      </w:r>
    </w:p>
    <w:p w14:paraId="1091DA53" w14:textId="3C0EC64B" w:rsidR="00574B48" w:rsidRPr="00B223BF" w:rsidRDefault="00574B48" w:rsidP="00574B48">
      <w:pPr>
        <w:pStyle w:val="Titre4"/>
      </w:pPr>
      <w:r w:rsidRPr="00B223BF">
        <w:t>Article 10.2 – Documents à remettre et prestations à réaliser</w:t>
      </w:r>
    </w:p>
    <w:p w14:paraId="4BADAF34" w14:textId="2C6400FB" w:rsidR="000D5D09" w:rsidRPr="00B223BF" w:rsidRDefault="000D5D09" w:rsidP="000D5D09">
      <w:pPr>
        <w:pStyle w:val="Titre5"/>
      </w:pPr>
      <w:r w:rsidRPr="00B223BF">
        <w:t xml:space="preserve">Article </w:t>
      </w:r>
      <w:r w:rsidR="005E6AD7" w:rsidRPr="00B223BF">
        <w:t>10.1</w:t>
      </w:r>
      <w:r w:rsidRPr="00B223BF">
        <w:t xml:space="preserve">.1 – Documents à remettre par le </w:t>
      </w:r>
      <w:r w:rsidR="00E82F6F" w:rsidRPr="00B223BF">
        <w:t>maître</w:t>
      </w:r>
      <w:r w:rsidRPr="00B223BF">
        <w:t xml:space="preserve"> d’ouvrage</w:t>
      </w:r>
    </w:p>
    <w:p w14:paraId="61273807" w14:textId="3B7CC92B" w:rsidR="000D5D09" w:rsidRPr="00B223BF" w:rsidRDefault="000D5D09" w:rsidP="00C5625D">
      <w:pPr>
        <w:autoSpaceDE w:val="0"/>
        <w:autoSpaceDN w:val="0"/>
        <w:adjustRightInd w:val="0"/>
        <w:jc w:val="both"/>
        <w:rPr>
          <w:rFonts w:eastAsia="Times New Roman" w:cs="HelveticaNeue-Thin"/>
          <w:szCs w:val="19"/>
        </w:rPr>
      </w:pPr>
      <w:r w:rsidRPr="00B223BF">
        <w:rPr>
          <w:rFonts w:eastAsia="Times New Roman" w:cs="HelveticaNeue-Thin"/>
          <w:szCs w:val="19"/>
        </w:rPr>
        <w:t xml:space="preserve">Le </w:t>
      </w:r>
      <w:r w:rsidR="00E82F6F" w:rsidRPr="00B223BF">
        <w:rPr>
          <w:rFonts w:eastAsia="Times New Roman" w:cs="HelveticaNeue-Thin"/>
          <w:szCs w:val="19"/>
        </w:rPr>
        <w:t>maître</w:t>
      </w:r>
      <w:r w:rsidRPr="00B223BF">
        <w:rPr>
          <w:rFonts w:eastAsia="Times New Roman" w:cs="HelveticaNeue-Thin"/>
          <w:szCs w:val="19"/>
        </w:rPr>
        <w:t xml:space="preserve"> d’ouvrage remet au </w:t>
      </w:r>
      <w:r w:rsidR="00E82F6F" w:rsidRPr="00B223BF">
        <w:rPr>
          <w:rFonts w:eastAsia="Times New Roman" w:cs="HelveticaNeue-Thin"/>
          <w:szCs w:val="19"/>
        </w:rPr>
        <w:t>maître</w:t>
      </w:r>
      <w:r w:rsidRPr="00B223BF">
        <w:rPr>
          <w:rFonts w:eastAsia="Times New Roman" w:cs="HelveticaNeue-Thin"/>
          <w:szCs w:val="19"/>
        </w:rPr>
        <w:t xml:space="preserve"> d’œuvre les éléments suivants :</w:t>
      </w:r>
    </w:p>
    <w:p w14:paraId="389D5217" w14:textId="7E7B3A2E" w:rsidR="000D5D09" w:rsidRPr="00B223BF" w:rsidRDefault="005E6AD7" w:rsidP="005677C9">
      <w:pPr>
        <w:pStyle w:val="Paragraphedeliste"/>
        <w:numPr>
          <w:ilvl w:val="0"/>
          <w:numId w:val="12"/>
        </w:numPr>
        <w:autoSpaceDE w:val="0"/>
        <w:autoSpaceDN w:val="0"/>
        <w:adjustRightInd w:val="0"/>
        <w:ind w:hanging="294"/>
        <w:jc w:val="both"/>
        <w:rPr>
          <w:rFonts w:eastAsia="Times New Roman" w:cs="HelveticaNeue-Thin"/>
          <w:szCs w:val="19"/>
        </w:rPr>
      </w:pPr>
      <w:r w:rsidRPr="00B223BF">
        <w:rPr>
          <w:rFonts w:eastAsia="Times New Roman" w:cs="HelveticaNeue-Thin"/>
          <w:szCs w:val="19"/>
        </w:rPr>
        <w:t>l</w:t>
      </w:r>
      <w:r w:rsidR="000D5D09" w:rsidRPr="00B223BF">
        <w:rPr>
          <w:rFonts w:eastAsia="Times New Roman" w:cs="HelveticaNeue-Thin"/>
          <w:szCs w:val="19"/>
        </w:rPr>
        <w:t xml:space="preserve">e relevé des lieux comprenant les plans de niveaux, les façades, les coupes nécessaires à la complète compréhension des ouvrages. Le cas échéant, ce relevé est remplacé par une </w:t>
      </w:r>
      <w:r w:rsidRPr="00B223BF">
        <w:rPr>
          <w:rFonts w:eastAsia="Times New Roman" w:cs="HelveticaNeue-Thin"/>
          <w:szCs w:val="19"/>
        </w:rPr>
        <w:t>maquette numérique ;</w:t>
      </w:r>
    </w:p>
    <w:p w14:paraId="06630544" w14:textId="04742E7A" w:rsidR="000D5D09" w:rsidRPr="00B223BF" w:rsidRDefault="005E6AD7" w:rsidP="005677C9">
      <w:pPr>
        <w:pStyle w:val="Paragraphedeliste"/>
        <w:numPr>
          <w:ilvl w:val="0"/>
          <w:numId w:val="12"/>
        </w:numPr>
        <w:autoSpaceDE w:val="0"/>
        <w:autoSpaceDN w:val="0"/>
        <w:adjustRightInd w:val="0"/>
        <w:ind w:hanging="294"/>
        <w:jc w:val="both"/>
        <w:rPr>
          <w:rFonts w:eastAsia="Times New Roman" w:cs="HelveticaNeue-Thin"/>
          <w:szCs w:val="19"/>
        </w:rPr>
      </w:pPr>
      <w:r w:rsidRPr="00B223BF">
        <w:rPr>
          <w:rFonts w:eastAsia="Times New Roman" w:cs="HelveticaNeue-Thin"/>
          <w:szCs w:val="19"/>
        </w:rPr>
        <w:t>l</w:t>
      </w:r>
      <w:r w:rsidR="000D5D09" w:rsidRPr="00B223BF">
        <w:rPr>
          <w:rFonts w:eastAsia="Times New Roman" w:cs="HelveticaNeue-Thin"/>
          <w:szCs w:val="19"/>
        </w:rPr>
        <w:t>es diagnostics amiante et plomb</w:t>
      </w:r>
      <w:r w:rsidRPr="00B223BF">
        <w:rPr>
          <w:rFonts w:eastAsia="Times New Roman" w:cs="HelveticaNeue-Thin"/>
          <w:szCs w:val="19"/>
        </w:rPr>
        <w:t xml:space="preserve">. </w:t>
      </w:r>
    </w:p>
    <w:p w14:paraId="1FCDAB11" w14:textId="0C9E0ED5" w:rsidR="000D5D09" w:rsidRPr="00B223BF" w:rsidRDefault="005E6AD7" w:rsidP="00C5625D">
      <w:pPr>
        <w:autoSpaceDE w:val="0"/>
        <w:autoSpaceDN w:val="0"/>
        <w:adjustRightInd w:val="0"/>
        <w:jc w:val="both"/>
        <w:rPr>
          <w:rFonts w:eastAsia="Times New Roman" w:cs="HelveticaNeue-Thin"/>
          <w:szCs w:val="19"/>
        </w:rPr>
      </w:pPr>
      <w:r w:rsidRPr="00B223BF">
        <w:rPr>
          <w:rFonts w:eastAsia="Times New Roman" w:cs="HelveticaNeue-Thin"/>
          <w:szCs w:val="19"/>
        </w:rPr>
        <w:t>D</w:t>
      </w:r>
      <w:r w:rsidR="000D5D09" w:rsidRPr="00B223BF">
        <w:rPr>
          <w:rFonts w:eastAsia="Times New Roman" w:cs="HelveticaNeue-Thin"/>
          <w:szCs w:val="19"/>
        </w:rPr>
        <w:t xml:space="preserve">e plus, il mettra à disposition tout autre document technique relatif aux ouvrages existants et à leur exploitation dont il a la possession (investigations, expertises, dossiers techniques, dossiers d’ouvrages exécutés, </w:t>
      </w:r>
      <w:r w:rsidRPr="00B223BF">
        <w:rPr>
          <w:rFonts w:eastAsia="Times New Roman" w:cs="HelveticaNeue-Thin"/>
          <w:szCs w:val="19"/>
        </w:rPr>
        <w:t>etc.</w:t>
      </w:r>
      <w:r w:rsidR="000D5D09" w:rsidRPr="00B223BF">
        <w:rPr>
          <w:rFonts w:eastAsia="Times New Roman" w:cs="HelveticaNeue-Thin"/>
          <w:szCs w:val="19"/>
        </w:rPr>
        <w:t>).</w:t>
      </w:r>
    </w:p>
    <w:p w14:paraId="302868D8" w14:textId="4586A3B9" w:rsidR="000D5D09" w:rsidRPr="00B223BF" w:rsidRDefault="005E6AD7" w:rsidP="000D5D09">
      <w:pPr>
        <w:pStyle w:val="Titre5"/>
      </w:pPr>
      <w:r w:rsidRPr="00B223BF">
        <w:t>Article 10</w:t>
      </w:r>
      <w:r w:rsidR="000D5D09" w:rsidRPr="00B223BF">
        <w:t>.</w:t>
      </w:r>
      <w:r w:rsidRPr="00B223BF">
        <w:t>1</w:t>
      </w:r>
      <w:r w:rsidR="000D5D09" w:rsidRPr="00B223BF">
        <w:t>.2 – Processus projet</w:t>
      </w:r>
    </w:p>
    <w:p w14:paraId="194AECC1" w14:textId="77777777" w:rsidR="000D5D09" w:rsidRPr="00B223BF" w:rsidRDefault="000D5D09" w:rsidP="00C5625D">
      <w:pPr>
        <w:jc w:val="both"/>
      </w:pPr>
      <w:r w:rsidRPr="00B223BF">
        <w:t xml:space="preserve">Sur la base des éléments disponibles, le maître d’œuvre établit : </w:t>
      </w:r>
    </w:p>
    <w:p w14:paraId="6A696A1F" w14:textId="09FAB4B8" w:rsidR="000D5D09" w:rsidRPr="00B223BF" w:rsidRDefault="000D5D09" w:rsidP="005677C9">
      <w:pPr>
        <w:pStyle w:val="Paragraphedeliste"/>
        <w:numPr>
          <w:ilvl w:val="0"/>
          <w:numId w:val="38"/>
        </w:numPr>
        <w:ind w:hanging="294"/>
        <w:jc w:val="both"/>
      </w:pPr>
      <w:r w:rsidRPr="00B223BF">
        <w:t xml:space="preserve">un état des lieux </w:t>
      </w:r>
      <w:r w:rsidR="005C6875" w:rsidRPr="00B223BF">
        <w:t>comprenant :</w:t>
      </w:r>
    </w:p>
    <w:p w14:paraId="69192870" w14:textId="05F83940" w:rsidR="000D5D09" w:rsidRPr="00B223BF" w:rsidRDefault="000D5D09" w:rsidP="005677C9">
      <w:pPr>
        <w:pStyle w:val="Paragraphedeliste"/>
        <w:numPr>
          <w:ilvl w:val="1"/>
          <w:numId w:val="37"/>
        </w:numPr>
        <w:jc w:val="both"/>
      </w:pPr>
      <w:r w:rsidRPr="00B223BF">
        <w:t>les plans architecturaux d’état existant représentant l’ouvrage dans ses différents dimensions, avec identification des composants  structurels et secondaires résultant de la visite des lieux, ainsi que des documents et résultats d’investigations fournis par le maître d’ouvrage</w:t>
      </w:r>
      <w:r w:rsidR="005E6AD7" w:rsidRPr="00B223BF">
        <w:t> ;</w:t>
      </w:r>
    </w:p>
    <w:p w14:paraId="0531303A" w14:textId="1EB8F397" w:rsidR="000D5D09" w:rsidRPr="00B223BF" w:rsidRDefault="000D5D09" w:rsidP="005677C9">
      <w:pPr>
        <w:pStyle w:val="Paragraphedeliste"/>
        <w:numPr>
          <w:ilvl w:val="1"/>
          <w:numId w:val="37"/>
        </w:numPr>
        <w:jc w:val="both"/>
      </w:pPr>
      <w:r w:rsidRPr="00B223BF">
        <w:t>une note de présentation</w:t>
      </w:r>
      <w:r w:rsidR="005E6AD7" w:rsidRPr="00B223BF">
        <w:t>.</w:t>
      </w:r>
    </w:p>
    <w:p w14:paraId="4B13C4E3" w14:textId="77777777" w:rsidR="000D5D09" w:rsidRPr="00B223BF" w:rsidRDefault="000D5D09" w:rsidP="00C5625D">
      <w:pPr>
        <w:pStyle w:val="Paragraphedeliste"/>
        <w:ind w:left="1440"/>
        <w:jc w:val="both"/>
      </w:pPr>
    </w:p>
    <w:p w14:paraId="50750B8F" w14:textId="0F5714FE" w:rsidR="000D5D09" w:rsidRPr="00B223BF" w:rsidRDefault="000D5D09" w:rsidP="005677C9">
      <w:pPr>
        <w:pStyle w:val="Paragraphedeliste"/>
        <w:numPr>
          <w:ilvl w:val="0"/>
          <w:numId w:val="14"/>
        </w:numPr>
        <w:ind w:hanging="294"/>
        <w:jc w:val="both"/>
      </w:pPr>
      <w:r w:rsidRPr="00B223BF">
        <w:t xml:space="preserve">un rapport d’analyse architecturale et urbaine </w:t>
      </w:r>
      <w:r w:rsidR="005C6875" w:rsidRPr="00B223BF">
        <w:t>comprenant :</w:t>
      </w:r>
      <w:r w:rsidRPr="00B223BF">
        <w:t xml:space="preserve"> </w:t>
      </w:r>
    </w:p>
    <w:p w14:paraId="354957A6" w14:textId="30509C0D" w:rsidR="000D5D09" w:rsidRPr="00B223BF" w:rsidRDefault="000D5D09" w:rsidP="005677C9">
      <w:pPr>
        <w:pStyle w:val="Paragraphedeliste"/>
        <w:numPr>
          <w:ilvl w:val="1"/>
          <w:numId w:val="48"/>
        </w:numPr>
        <w:jc w:val="both"/>
      </w:pPr>
      <w:r w:rsidRPr="00B223BF">
        <w:t xml:space="preserve">compréhension de la situation du bâti dans </w:t>
      </w:r>
      <w:r w:rsidR="00574B48" w:rsidRPr="00B223BF">
        <w:t xml:space="preserve">son </w:t>
      </w:r>
      <w:r w:rsidRPr="00B223BF">
        <w:t>environnement urbain</w:t>
      </w:r>
      <w:r w:rsidR="00574B48" w:rsidRPr="00B223BF">
        <w:t> ;</w:t>
      </w:r>
    </w:p>
    <w:p w14:paraId="743954DF" w14:textId="77777777" w:rsidR="000D5D09" w:rsidRPr="00B223BF" w:rsidRDefault="000D5D09" w:rsidP="005677C9">
      <w:pPr>
        <w:pStyle w:val="Paragraphedeliste"/>
        <w:numPr>
          <w:ilvl w:val="1"/>
          <w:numId w:val="48"/>
        </w:numPr>
        <w:jc w:val="both"/>
      </w:pPr>
      <w:r w:rsidRPr="00B223BF">
        <w:t>dans le cas de bâtiment à forte valeur patrimoniale, analyse historique.</w:t>
      </w:r>
    </w:p>
    <w:p w14:paraId="5679EB2B" w14:textId="77777777" w:rsidR="000D5D09" w:rsidRPr="00B223BF" w:rsidRDefault="000D5D09" w:rsidP="00C5625D">
      <w:pPr>
        <w:pStyle w:val="Paragraphedeliste"/>
        <w:ind w:left="1992"/>
        <w:jc w:val="both"/>
      </w:pPr>
    </w:p>
    <w:p w14:paraId="1E3FA9B7" w14:textId="77777777" w:rsidR="000D5D09" w:rsidRPr="00B223BF" w:rsidRDefault="000D5D09" w:rsidP="005677C9">
      <w:pPr>
        <w:pStyle w:val="Paragraphedeliste"/>
        <w:numPr>
          <w:ilvl w:val="0"/>
          <w:numId w:val="14"/>
        </w:numPr>
        <w:ind w:hanging="294"/>
        <w:jc w:val="both"/>
      </w:pPr>
      <w:r w:rsidRPr="00B223BF">
        <w:t>un rapport d’analyse technique comprenant :</w:t>
      </w:r>
    </w:p>
    <w:p w14:paraId="0B5E83D6" w14:textId="793552FD" w:rsidR="000D5D09" w:rsidRPr="00B223BF" w:rsidRDefault="00574B48" w:rsidP="005677C9">
      <w:pPr>
        <w:pStyle w:val="Paragraphedeliste"/>
        <w:numPr>
          <w:ilvl w:val="1"/>
          <w:numId w:val="47"/>
        </w:numPr>
        <w:jc w:val="both"/>
      </w:pPr>
      <w:r w:rsidRPr="00B223BF">
        <w:t>l</w:t>
      </w:r>
      <w:r w:rsidR="000D5D09" w:rsidRPr="00B223BF">
        <w:t>’analyse des systèmes constructifs</w:t>
      </w:r>
      <w:r w:rsidRPr="00B223BF">
        <w:t> ;</w:t>
      </w:r>
      <w:r w:rsidR="000D5D09" w:rsidRPr="00B223BF">
        <w:t xml:space="preserve"> </w:t>
      </w:r>
    </w:p>
    <w:p w14:paraId="43F45E9E" w14:textId="0DBDAEA5" w:rsidR="000D5D09" w:rsidRPr="00B223BF" w:rsidRDefault="00574B48" w:rsidP="005677C9">
      <w:pPr>
        <w:pStyle w:val="Paragraphedeliste"/>
        <w:numPr>
          <w:ilvl w:val="1"/>
          <w:numId w:val="47"/>
        </w:numPr>
        <w:jc w:val="both"/>
      </w:pPr>
      <w:r w:rsidRPr="00B223BF">
        <w:t>l</w:t>
      </w:r>
      <w:r w:rsidR="000D5D09" w:rsidRPr="00B223BF">
        <w:t>e repérage et l’analyse des éventuels désordres affectant la solidité des ouvrages</w:t>
      </w:r>
      <w:r w:rsidRPr="00B223BF">
        <w:t>.</w:t>
      </w:r>
    </w:p>
    <w:p w14:paraId="10DE9DE1" w14:textId="77777777" w:rsidR="000D5D09" w:rsidRPr="00B223BF" w:rsidRDefault="000D5D09" w:rsidP="000D5D09">
      <w:pPr>
        <w:pStyle w:val="Paragraphedeliste"/>
        <w:ind w:left="1440"/>
      </w:pPr>
    </w:p>
    <w:p w14:paraId="475B8958" w14:textId="48C00AA0" w:rsidR="000D5D09" w:rsidRPr="00B223BF" w:rsidRDefault="005C6875" w:rsidP="005677C9">
      <w:pPr>
        <w:pStyle w:val="Paragraphedeliste"/>
        <w:numPr>
          <w:ilvl w:val="0"/>
          <w:numId w:val="15"/>
        </w:numPr>
        <w:ind w:hanging="294"/>
        <w:jc w:val="both"/>
      </w:pPr>
      <w:r w:rsidRPr="00B223BF">
        <w:t>l</w:t>
      </w:r>
      <w:r w:rsidR="000D5D09" w:rsidRPr="00B223BF">
        <w:t>e cas échéant, selon le niveau de réemploi considéré, un rapport d’analyse</w:t>
      </w:r>
      <w:r w:rsidR="00574B48" w:rsidRPr="00B223BF">
        <w:t> :</w:t>
      </w:r>
    </w:p>
    <w:p w14:paraId="1DB0CF2F" w14:textId="11EE9B71" w:rsidR="000D5D09" w:rsidRPr="00B223BF" w:rsidRDefault="000D5D09" w:rsidP="005677C9">
      <w:pPr>
        <w:pStyle w:val="Paragraphedeliste"/>
        <w:numPr>
          <w:ilvl w:val="1"/>
          <w:numId w:val="46"/>
        </w:numPr>
        <w:jc w:val="both"/>
      </w:pPr>
      <w:r w:rsidRPr="00B223BF">
        <w:t>des divers process techniques existants dans le bâtiment, l’évaluation de leur efficacité, et l’analyse de leur conformité vis à vis</w:t>
      </w:r>
      <w:r w:rsidR="00574B48" w:rsidRPr="00B223BF">
        <w:t xml:space="preserve"> des réglementations en vigueur ;</w:t>
      </w:r>
    </w:p>
    <w:p w14:paraId="23090C3A" w14:textId="50E8FB6C" w:rsidR="000D5D09" w:rsidRPr="00B223BF" w:rsidRDefault="000D5D09" w:rsidP="005677C9">
      <w:pPr>
        <w:pStyle w:val="Paragraphedeliste"/>
        <w:numPr>
          <w:ilvl w:val="1"/>
          <w:numId w:val="46"/>
        </w:numPr>
        <w:jc w:val="both"/>
      </w:pPr>
      <w:r w:rsidRPr="00B223BF">
        <w:lastRenderedPageBreak/>
        <w:t>des éventuels dysfonctionnements liés à ces installations, sur la base des observations et des renseignements fournis, le cas échéant, par les util</w:t>
      </w:r>
      <w:r w:rsidR="00574B48" w:rsidRPr="00B223BF">
        <w:t>isateurs ;</w:t>
      </w:r>
    </w:p>
    <w:p w14:paraId="2D26D1DB" w14:textId="77777777" w:rsidR="000D5D09" w:rsidRPr="00B223BF" w:rsidRDefault="000D5D09" w:rsidP="005677C9">
      <w:pPr>
        <w:pStyle w:val="Paragraphedeliste"/>
        <w:numPr>
          <w:ilvl w:val="1"/>
          <w:numId w:val="46"/>
        </w:numPr>
        <w:jc w:val="both"/>
      </w:pPr>
      <w:r w:rsidRPr="00B223BF">
        <w:t>des ouvrages secondaires et de leur état général.</w:t>
      </w:r>
    </w:p>
    <w:p w14:paraId="454D8EA8" w14:textId="77777777" w:rsidR="000D5D09" w:rsidRPr="00B223BF" w:rsidRDefault="000D5D09" w:rsidP="00C5625D">
      <w:pPr>
        <w:pStyle w:val="Paragraphedeliste"/>
        <w:ind w:left="1440"/>
        <w:jc w:val="both"/>
      </w:pPr>
    </w:p>
    <w:p w14:paraId="4B66A38A" w14:textId="1B50E8A7" w:rsidR="000D5D09" w:rsidRPr="00B223BF" w:rsidRDefault="005C6875" w:rsidP="005677C9">
      <w:pPr>
        <w:pStyle w:val="Paragraphedeliste"/>
        <w:numPr>
          <w:ilvl w:val="0"/>
          <w:numId w:val="15"/>
        </w:numPr>
        <w:ind w:hanging="294"/>
        <w:jc w:val="both"/>
      </w:pPr>
      <w:r w:rsidRPr="00B223BF">
        <w:t>s</w:t>
      </w:r>
      <w:r w:rsidR="000D5D09" w:rsidRPr="00B223BF">
        <w:t xml:space="preserve">ur la base des renseignements fournis par le </w:t>
      </w:r>
      <w:r w:rsidR="00E82F6F" w:rsidRPr="00B223BF">
        <w:t>maître</w:t>
      </w:r>
      <w:r w:rsidR="000D5D09" w:rsidRPr="00B223BF">
        <w:t xml:space="preserve"> d’ouvrage, une note identifiant les principales attentes des usag</w:t>
      </w:r>
      <w:r w:rsidR="00574B48" w:rsidRPr="00B223BF">
        <w:t>ers et/ou habitants du bâtiment</w:t>
      </w:r>
    </w:p>
    <w:p w14:paraId="3B9CBD2D" w14:textId="77777777" w:rsidR="000D5D09" w:rsidRPr="00B223BF" w:rsidRDefault="000D5D09" w:rsidP="00C5625D">
      <w:pPr>
        <w:pStyle w:val="Paragraphedeliste"/>
        <w:jc w:val="both"/>
      </w:pPr>
    </w:p>
    <w:p w14:paraId="07122B3D" w14:textId="4CDD388A" w:rsidR="000D5D09" w:rsidRPr="00B223BF" w:rsidRDefault="005C6875" w:rsidP="005677C9">
      <w:pPr>
        <w:pStyle w:val="Paragraphedeliste"/>
        <w:numPr>
          <w:ilvl w:val="0"/>
          <w:numId w:val="15"/>
        </w:numPr>
        <w:ind w:hanging="294"/>
        <w:jc w:val="both"/>
      </w:pPr>
      <w:r w:rsidRPr="00B223BF">
        <w:t>l</w:t>
      </w:r>
      <w:r w:rsidR="000D5D09" w:rsidRPr="00B223BF">
        <w:t>e cas échéant, une note sur les investigations complémentaires comprenant :</w:t>
      </w:r>
    </w:p>
    <w:p w14:paraId="5F116600" w14:textId="6AEA6CFF" w:rsidR="000D5D09" w:rsidRPr="00B223BF" w:rsidRDefault="00574B48" w:rsidP="005677C9">
      <w:pPr>
        <w:pStyle w:val="Paragraphedeliste"/>
        <w:numPr>
          <w:ilvl w:val="1"/>
          <w:numId w:val="49"/>
        </w:numPr>
        <w:jc w:val="both"/>
      </w:pPr>
      <w:r w:rsidRPr="00B223BF">
        <w:t>l</w:t>
      </w:r>
      <w:r w:rsidR="000D5D09" w:rsidRPr="00B223BF">
        <w:t>a présentation des études et investigations complémentaires nécessaires à la complétude du diagnostic, avec indication de leur niveau de criticité sur le planning prévisionnel de l’opération</w:t>
      </w:r>
      <w:r w:rsidR="00C5625D" w:rsidRPr="00B223BF">
        <w:t> ;</w:t>
      </w:r>
    </w:p>
    <w:p w14:paraId="3982F999" w14:textId="048645E6" w:rsidR="000D5D09" w:rsidRPr="00B223BF" w:rsidRDefault="00574B48" w:rsidP="005677C9">
      <w:pPr>
        <w:pStyle w:val="Paragraphedeliste"/>
        <w:numPr>
          <w:ilvl w:val="1"/>
          <w:numId w:val="49"/>
        </w:numPr>
        <w:jc w:val="both"/>
      </w:pPr>
      <w:r w:rsidRPr="00B223BF">
        <w:t>l</w:t>
      </w:r>
      <w:r w:rsidR="000D5D09" w:rsidRPr="00B223BF">
        <w:t xml:space="preserve">es cahiers des charges décrivant ces </w:t>
      </w:r>
      <w:r w:rsidR="00C5625D" w:rsidRPr="00B223BF">
        <w:t xml:space="preserve">investigations et les analyses </w:t>
      </w:r>
      <w:r w:rsidR="000D5D09" w:rsidRPr="00B223BF">
        <w:t>attendues, avec un niveau de détail permettant l</w:t>
      </w:r>
      <w:r w:rsidR="00C5625D" w:rsidRPr="00B223BF">
        <w:t xml:space="preserve">a consultation des prestataires </w:t>
      </w:r>
      <w:r w:rsidR="000D5D09" w:rsidRPr="00B223BF">
        <w:t>concernés.</w:t>
      </w:r>
    </w:p>
    <w:p w14:paraId="70AE3620" w14:textId="77777777" w:rsidR="000D5D09" w:rsidRPr="00B223BF" w:rsidRDefault="000D5D09" w:rsidP="000D5D09">
      <w:pPr>
        <w:pStyle w:val="Paragraphedeliste"/>
        <w:ind w:left="1440"/>
      </w:pPr>
    </w:p>
    <w:p w14:paraId="665F57C4" w14:textId="656A5A01" w:rsidR="000D5D09" w:rsidRPr="00B223BF" w:rsidRDefault="005C6875" w:rsidP="005677C9">
      <w:pPr>
        <w:pStyle w:val="Paragraphedeliste"/>
        <w:numPr>
          <w:ilvl w:val="0"/>
          <w:numId w:val="16"/>
        </w:numPr>
        <w:ind w:hanging="294"/>
      </w:pPr>
      <w:r w:rsidRPr="00B223BF">
        <w:t>u</w:t>
      </w:r>
      <w:r w:rsidR="000D5D09" w:rsidRPr="00B223BF">
        <w:t>n rapport d’analyse fonctionnelle comprenant :</w:t>
      </w:r>
    </w:p>
    <w:p w14:paraId="72B6FADA" w14:textId="77777777" w:rsidR="000D5D09" w:rsidRPr="00B223BF" w:rsidRDefault="000D5D09" w:rsidP="005677C9">
      <w:pPr>
        <w:pStyle w:val="Paragraphedeliste"/>
        <w:numPr>
          <w:ilvl w:val="1"/>
          <w:numId w:val="16"/>
        </w:numPr>
      </w:pPr>
      <w:r w:rsidRPr="00B223BF">
        <w:t>l’analyse de l’adéquation des surfaces existantes avec le programme ;</w:t>
      </w:r>
    </w:p>
    <w:p w14:paraId="70C278AD" w14:textId="77777777" w:rsidR="000D5D09" w:rsidRPr="00B223BF" w:rsidRDefault="000D5D09" w:rsidP="005677C9">
      <w:pPr>
        <w:pStyle w:val="Paragraphedeliste"/>
        <w:numPr>
          <w:ilvl w:val="1"/>
          <w:numId w:val="16"/>
        </w:numPr>
      </w:pPr>
      <w:r w:rsidRPr="00B223BF">
        <w:t>l’évaluation de l’aptitude des locaux à recevoir le programme fonctionnel envisagé ;</w:t>
      </w:r>
    </w:p>
    <w:p w14:paraId="6F9C6BDF" w14:textId="77777777" w:rsidR="000D5D09" w:rsidRPr="00B223BF" w:rsidRDefault="000D5D09" w:rsidP="005677C9">
      <w:pPr>
        <w:pStyle w:val="Paragraphedeliste"/>
        <w:numPr>
          <w:ilvl w:val="1"/>
          <w:numId w:val="16"/>
        </w:numPr>
      </w:pPr>
      <w:r w:rsidRPr="00B223BF">
        <w:t>la mise en évidence des principales adaptations  à apporter aux existants et/ou au programme de travaux pour garantir la faisabilité de l’opération.</w:t>
      </w:r>
    </w:p>
    <w:p w14:paraId="5EE340EC" w14:textId="3E3943A9" w:rsidR="000D5D09" w:rsidRPr="00B223BF" w:rsidRDefault="005E6AD7" w:rsidP="000D5D09">
      <w:pPr>
        <w:pStyle w:val="Titre5"/>
      </w:pPr>
      <w:r w:rsidRPr="00B223BF">
        <w:t>Article 10.1.3</w:t>
      </w:r>
      <w:r w:rsidR="000D5D09" w:rsidRPr="00B223BF">
        <w:t xml:space="preserve"> – Processus administratif</w:t>
      </w:r>
    </w:p>
    <w:p w14:paraId="4F3E81C3" w14:textId="735C4A7C" w:rsidR="000D5D09" w:rsidRPr="00B223BF" w:rsidRDefault="00574B48" w:rsidP="005677C9">
      <w:pPr>
        <w:pStyle w:val="Paragraphedeliste"/>
        <w:numPr>
          <w:ilvl w:val="0"/>
          <w:numId w:val="13"/>
        </w:numPr>
        <w:ind w:hanging="294"/>
      </w:pPr>
      <w:r w:rsidRPr="00B223BF">
        <w:t>n</w:t>
      </w:r>
      <w:r w:rsidR="000D5D09" w:rsidRPr="00B223BF">
        <w:t xml:space="preserve">ote sur les réglementations d’urbanisme applicables, identification des principales règles applicables au projet, évaluation de leurs impacts. </w:t>
      </w:r>
    </w:p>
    <w:p w14:paraId="2C05027D" w14:textId="15BDAE10" w:rsidR="000D5D09" w:rsidRPr="00B223BF" w:rsidRDefault="005E6AD7" w:rsidP="000D5D09">
      <w:pPr>
        <w:pStyle w:val="Titre5"/>
      </w:pPr>
      <w:r w:rsidRPr="00B223BF">
        <w:t>Article 10.1.4</w:t>
      </w:r>
      <w:r w:rsidR="000D5D09" w:rsidRPr="00B223BF">
        <w:t xml:space="preserve"> – Processus économique</w:t>
      </w:r>
    </w:p>
    <w:p w14:paraId="573D376C" w14:textId="005A44C8" w:rsidR="000D5D09" w:rsidRPr="00B223BF" w:rsidRDefault="00574B48" w:rsidP="005677C9">
      <w:pPr>
        <w:pStyle w:val="Paragraphedeliste"/>
        <w:numPr>
          <w:ilvl w:val="0"/>
          <w:numId w:val="13"/>
        </w:numPr>
        <w:ind w:hanging="294"/>
      </w:pPr>
      <w:r w:rsidRPr="00B223BF">
        <w:t>n</w:t>
      </w:r>
      <w:r w:rsidR="000D5D09" w:rsidRPr="00B223BF">
        <w:t xml:space="preserve">ote sur la cohérence de l’enveloppe financière prévisionnelle  </w:t>
      </w:r>
    </w:p>
    <w:p w14:paraId="6284050C" w14:textId="71610FD8" w:rsidR="000D5D09" w:rsidRPr="00B223BF" w:rsidRDefault="005E6AD7" w:rsidP="000D5D09">
      <w:pPr>
        <w:pStyle w:val="Titre5"/>
      </w:pPr>
      <w:r w:rsidRPr="00B223BF">
        <w:t>Article 10.1.5</w:t>
      </w:r>
      <w:r w:rsidR="000D5D09" w:rsidRPr="00B223BF">
        <w:t xml:space="preserve"> – Management de l’opération</w:t>
      </w:r>
    </w:p>
    <w:p w14:paraId="7DC27CE4" w14:textId="77DDD3D7" w:rsidR="000D5D09" w:rsidRPr="00B223BF" w:rsidRDefault="00574B48" w:rsidP="005677C9">
      <w:pPr>
        <w:pStyle w:val="Paragraphedeliste"/>
        <w:numPr>
          <w:ilvl w:val="0"/>
          <w:numId w:val="13"/>
        </w:numPr>
        <w:autoSpaceDE w:val="0"/>
        <w:autoSpaceDN w:val="0"/>
        <w:adjustRightInd w:val="0"/>
        <w:spacing w:after="0" w:line="240" w:lineRule="auto"/>
        <w:ind w:hanging="294"/>
        <w:jc w:val="both"/>
        <w:rPr>
          <w:rFonts w:eastAsia="Times New Roman" w:cs="HelveticaNeue-Thin"/>
          <w:szCs w:val="19"/>
        </w:rPr>
      </w:pPr>
      <w:r w:rsidRPr="00B223BF">
        <w:rPr>
          <w:rFonts w:eastAsia="Times New Roman" w:cs="HelveticaNeue-Thin"/>
          <w:szCs w:val="19"/>
        </w:rPr>
        <w:t>n</w:t>
      </w:r>
      <w:r w:rsidR="000D5D09" w:rsidRPr="00B223BF">
        <w:rPr>
          <w:rFonts w:eastAsia="Times New Roman" w:cs="HelveticaNeue-Thin"/>
          <w:szCs w:val="19"/>
        </w:rPr>
        <w:t>ote de synthèse et de faisabilité de l’opération, établie sur la base des diverses analyses réalisée</w:t>
      </w:r>
    </w:p>
    <w:p w14:paraId="293E275F" w14:textId="77777777" w:rsidR="000D5D09" w:rsidRPr="00B223BF" w:rsidRDefault="000D5D09" w:rsidP="000D5D09">
      <w:pPr>
        <w:pStyle w:val="Paragraphedeliste"/>
        <w:autoSpaceDE w:val="0"/>
        <w:autoSpaceDN w:val="0"/>
        <w:adjustRightInd w:val="0"/>
        <w:spacing w:after="0" w:line="240" w:lineRule="auto"/>
        <w:jc w:val="both"/>
        <w:rPr>
          <w:rFonts w:eastAsia="Times New Roman" w:cs="HelveticaNeue-Thin"/>
          <w:szCs w:val="19"/>
        </w:rPr>
      </w:pPr>
    </w:p>
    <w:p w14:paraId="50793A9B" w14:textId="59B21A46" w:rsidR="000D5D09" w:rsidRPr="00B223BF" w:rsidRDefault="000D5D09" w:rsidP="000D5D09">
      <w:pPr>
        <w:autoSpaceDE w:val="0"/>
        <w:autoSpaceDN w:val="0"/>
        <w:adjustRightInd w:val="0"/>
        <w:spacing w:after="0" w:line="240" w:lineRule="auto"/>
        <w:jc w:val="both"/>
        <w:rPr>
          <w:rFonts w:eastAsia="Times New Roman" w:cs="HelveticaNeue-Thin"/>
          <w:szCs w:val="19"/>
        </w:rPr>
      </w:pPr>
      <w:r w:rsidRPr="00B223BF">
        <w:rPr>
          <w:rFonts w:eastAsia="Times New Roman" w:cs="HelveticaNeue-Thin"/>
          <w:szCs w:val="19"/>
        </w:rPr>
        <w:t>Cette note de renseigne le maître d’ouvrage sur l’état général des constructions existantes, leur capacités à accueillir le programme envisagé, l’importance des modification</w:t>
      </w:r>
      <w:r w:rsidR="00DE36DF" w:rsidRPr="00B223BF">
        <w:rPr>
          <w:rFonts w:eastAsia="Times New Roman" w:cs="HelveticaNeue-Thin"/>
          <w:szCs w:val="19"/>
        </w:rPr>
        <w:t>s</w:t>
      </w:r>
      <w:r w:rsidRPr="00B223BF">
        <w:rPr>
          <w:rFonts w:eastAsia="Times New Roman" w:cs="HelveticaNeue-Thin"/>
          <w:szCs w:val="19"/>
        </w:rPr>
        <w:t xml:space="preserve"> à leur apporter et le niveau d’adéquation avec l’enveloppe financière prévisionnelle. Elle contient également une proposition de planification sommaire de l’opération. La note permet au </w:t>
      </w:r>
      <w:r w:rsidR="00E82F6F" w:rsidRPr="00B223BF">
        <w:rPr>
          <w:rFonts w:eastAsia="Times New Roman" w:cs="HelveticaNeue-Thin"/>
          <w:szCs w:val="19"/>
        </w:rPr>
        <w:t>maître</w:t>
      </w:r>
      <w:r w:rsidRPr="00B223BF">
        <w:rPr>
          <w:rFonts w:eastAsia="Times New Roman" w:cs="HelveticaNeue-Thin"/>
          <w:szCs w:val="19"/>
        </w:rPr>
        <w:t xml:space="preserve"> d’ouvrage de juger de la faisabilité de l’opération</w:t>
      </w:r>
    </w:p>
    <w:p w14:paraId="549D2919" w14:textId="77777777" w:rsidR="00574B48" w:rsidRPr="00B223BF" w:rsidRDefault="00574B48" w:rsidP="00574B48">
      <w:pPr>
        <w:pStyle w:val="Titre2"/>
      </w:pPr>
    </w:p>
    <w:p w14:paraId="506C9AE7" w14:textId="5B787B9F" w:rsidR="00574B48" w:rsidRPr="00B223BF" w:rsidRDefault="00D32B9D" w:rsidP="00574B48">
      <w:pPr>
        <w:pStyle w:val="Titre2"/>
      </w:pPr>
      <w:r w:rsidRPr="0029489F">
        <w:rPr>
          <w:shd w:val="clear" w:color="auto" w:fill="95B3D7" w:themeFill="accent1" w:themeFillTint="99"/>
        </w:rPr>
        <w:sym w:font="Wingdings" w:char="F071"/>
      </w:r>
      <w:r>
        <w:rPr>
          <w:szCs w:val="19"/>
        </w:rPr>
        <w:t xml:space="preserve"> </w:t>
      </w:r>
      <w:r w:rsidRPr="00B223BF">
        <w:t>[</w:t>
      </w:r>
      <w:r w:rsidRPr="00480A9A">
        <w:rPr>
          <w:shd w:val="clear" w:color="auto" w:fill="B8CCE4" w:themeFill="accent1" w:themeFillTint="66"/>
        </w:rPr>
        <w:t>AUTRES MISSIONS de maîtrise D’œuvre</w:t>
      </w:r>
      <w:r w:rsidRPr="00B223BF">
        <w:t>]</w:t>
      </w:r>
      <w:r>
        <w:t xml:space="preserve"> </w:t>
      </w:r>
      <w:r w:rsidR="00574B48" w:rsidRPr="00B223BF">
        <w:t xml:space="preserve">Article 11 – Ordonnancement, coordination et pilotage </w:t>
      </w:r>
      <w:r>
        <w:t>(OPC)</w:t>
      </w:r>
    </w:p>
    <w:p w14:paraId="4F658548" w14:textId="7B6DC6E1" w:rsidR="00E517F3" w:rsidRPr="00B223BF" w:rsidRDefault="00E517F3" w:rsidP="00E517F3">
      <w:pPr>
        <w:pStyle w:val="Titre4"/>
      </w:pPr>
      <w:r w:rsidRPr="00B223BF">
        <w:t>Article 11.1 – Objet</w:t>
      </w:r>
    </w:p>
    <w:p w14:paraId="1A2AE399" w14:textId="34BC000B" w:rsidR="007E6D3E" w:rsidRPr="00B223BF" w:rsidRDefault="007E6D3E" w:rsidP="00574B48">
      <w:pPr>
        <w:jc w:val="both"/>
      </w:pPr>
      <w:r w:rsidRPr="00B223BF">
        <w:t xml:space="preserve">L'ordonnancement, la coordination et le pilotage du chantier </w:t>
      </w:r>
      <w:r w:rsidR="00574B48" w:rsidRPr="00B223BF">
        <w:t xml:space="preserve">(OPC) </w:t>
      </w:r>
      <w:r w:rsidRPr="00B223BF">
        <w:t>ont pour objet :</w:t>
      </w:r>
    </w:p>
    <w:p w14:paraId="7A6A283D" w14:textId="40EE37A3" w:rsidR="007E6D3E" w:rsidRPr="00B223BF" w:rsidRDefault="007E6D3E" w:rsidP="005677C9">
      <w:pPr>
        <w:pStyle w:val="Paragraphedeliste"/>
        <w:numPr>
          <w:ilvl w:val="0"/>
          <w:numId w:val="13"/>
        </w:numPr>
        <w:ind w:hanging="294"/>
        <w:jc w:val="both"/>
      </w:pPr>
      <w:r w:rsidRPr="00B223BF">
        <w:t>pour l'ordonnancement et la planification : d'analyser les tâches élémentaires portant sur les études d'exécution et les travaux ; de déterminer leurs enchaînements ainsi que leur chemin critique, par des documents graphiques et de proposer des mesures visant au respect des délais d’exécution des travaux et une répartition appropriée des éventuelles pénalités</w:t>
      </w:r>
      <w:r w:rsidR="00271D77" w:rsidRPr="00B223BF">
        <w:t> ;</w:t>
      </w:r>
    </w:p>
    <w:p w14:paraId="5596AD30" w14:textId="61BC90C9" w:rsidR="007E6D3E" w:rsidRPr="00B223BF" w:rsidRDefault="007E6D3E" w:rsidP="005677C9">
      <w:pPr>
        <w:pStyle w:val="Paragraphedeliste"/>
        <w:numPr>
          <w:ilvl w:val="0"/>
          <w:numId w:val="13"/>
        </w:numPr>
        <w:ind w:hanging="294"/>
        <w:jc w:val="both"/>
      </w:pPr>
      <w:r w:rsidRPr="00B223BF">
        <w:t>pour la coordination : d'harmoniser dans le temps et dans l'espace, les actions des différents intervenants au stade des travaux, et le cas échéant, de présider le collège interentreprises d'hygiène et de sécurité</w:t>
      </w:r>
      <w:r w:rsidR="00271D77" w:rsidRPr="00B223BF">
        <w:t> ;</w:t>
      </w:r>
    </w:p>
    <w:p w14:paraId="107EDC0A" w14:textId="1DC4CE35" w:rsidR="007E6D3E" w:rsidRPr="00B223BF" w:rsidRDefault="007E6D3E" w:rsidP="005677C9">
      <w:pPr>
        <w:pStyle w:val="Paragraphedeliste"/>
        <w:numPr>
          <w:ilvl w:val="0"/>
          <w:numId w:val="13"/>
        </w:numPr>
        <w:ind w:hanging="294"/>
        <w:jc w:val="both"/>
      </w:pPr>
      <w:r w:rsidRPr="00B223BF">
        <w:t xml:space="preserve">pour le pilotage : de mettre en application, au stade des travaux et jusqu'à la levée des réserves dans les délais impartis dans le ou les </w:t>
      </w:r>
      <w:r w:rsidR="002F151B" w:rsidRPr="00B223BF">
        <w:t>marché</w:t>
      </w:r>
      <w:r w:rsidRPr="00B223BF">
        <w:t>s de travaux, les diverses mesures d'organisation arrêtées au titre de l'ordonnancement et de la coordination.</w:t>
      </w:r>
    </w:p>
    <w:p w14:paraId="308D5086" w14:textId="39B50B8A" w:rsidR="00574B48" w:rsidRPr="00B223BF" w:rsidRDefault="00574B48" w:rsidP="00574B48">
      <w:pPr>
        <w:jc w:val="both"/>
      </w:pPr>
      <w:r w:rsidRPr="00B223BF">
        <w:t xml:space="preserve">Au titre de l’élément de mission OPC, le </w:t>
      </w:r>
      <w:r w:rsidR="00E82F6F" w:rsidRPr="00B223BF">
        <w:t>maître</w:t>
      </w:r>
      <w:r w:rsidRPr="00B223BF">
        <w:t xml:space="preserve"> d’œuvre est désigné comme pilote. </w:t>
      </w:r>
    </w:p>
    <w:p w14:paraId="18B6702A" w14:textId="4740E6DD" w:rsidR="001B7766" w:rsidRPr="00B223BF" w:rsidRDefault="000D5D09" w:rsidP="00E517F3">
      <w:pPr>
        <w:pStyle w:val="Titre5"/>
      </w:pPr>
      <w:r w:rsidRPr="00B223BF">
        <w:t xml:space="preserve">Article </w:t>
      </w:r>
      <w:r w:rsidR="00574B48" w:rsidRPr="00B223BF">
        <w:t>11.1</w:t>
      </w:r>
      <w:r w:rsidR="00E517F3" w:rsidRPr="00B223BF">
        <w:t>.1</w:t>
      </w:r>
      <w:r w:rsidR="001B7766" w:rsidRPr="00B223BF">
        <w:t xml:space="preserve"> – Missions du pilote au stade du DCE</w:t>
      </w:r>
    </w:p>
    <w:p w14:paraId="76547389" w14:textId="7A08F0BD" w:rsidR="001B7766" w:rsidRPr="00B223BF" w:rsidRDefault="001B7766" w:rsidP="00574B48">
      <w:pPr>
        <w:jc w:val="both"/>
      </w:pPr>
      <w:r w:rsidRPr="00B223BF">
        <w:t xml:space="preserve">Le pilote est chargé d’établir le calendrier prévisionnel d’exécution des travaux, joint au DCE de la consultation des </w:t>
      </w:r>
      <w:r w:rsidR="000721B4" w:rsidRPr="00B223BF">
        <w:t>entrepreneurs</w:t>
      </w:r>
      <w:r w:rsidRPr="00B223BF">
        <w:t xml:space="preserve">. </w:t>
      </w:r>
    </w:p>
    <w:p w14:paraId="7E3D0A5A" w14:textId="5FCEA4C2" w:rsidR="001B7766" w:rsidRPr="00B223BF" w:rsidRDefault="000D5D09" w:rsidP="00E517F3">
      <w:pPr>
        <w:pStyle w:val="Titre5"/>
      </w:pPr>
      <w:r w:rsidRPr="00B223BF">
        <w:lastRenderedPageBreak/>
        <w:t xml:space="preserve">Article </w:t>
      </w:r>
      <w:r w:rsidR="00574B48" w:rsidRPr="00B223BF">
        <w:t>11.</w:t>
      </w:r>
      <w:r w:rsidR="00E517F3" w:rsidRPr="00B223BF">
        <w:t>1.2</w:t>
      </w:r>
      <w:r w:rsidR="001B7766" w:rsidRPr="00B223BF">
        <w:t xml:space="preserve"> – Missions du pilote pendant la phase de préparation des travaux</w:t>
      </w:r>
    </w:p>
    <w:p w14:paraId="37A49071" w14:textId="69FFCFFA" w:rsidR="001B7766" w:rsidRPr="00B223BF" w:rsidRDefault="001B7766" w:rsidP="00480A9A">
      <w:pPr>
        <w:spacing w:after="0"/>
      </w:pPr>
      <w:r w:rsidRPr="00B223BF">
        <w:t xml:space="preserve">Le pilote est chargé : </w:t>
      </w:r>
    </w:p>
    <w:p w14:paraId="5FDD4EE2" w14:textId="75EDA70B" w:rsidR="00EB7F58" w:rsidRPr="00B223BF" w:rsidRDefault="00F91CAD" w:rsidP="005677C9">
      <w:pPr>
        <w:pStyle w:val="Paragraphedeliste"/>
        <w:numPr>
          <w:ilvl w:val="0"/>
          <w:numId w:val="39"/>
        </w:numPr>
        <w:ind w:left="709" w:hanging="283"/>
        <w:jc w:val="both"/>
      </w:pPr>
      <w:r w:rsidRPr="00B223BF">
        <w:t>de mettre en place l'organisation générale de l'opération</w:t>
      </w:r>
      <w:r w:rsidR="00574B48" w:rsidRPr="00B223BF">
        <w:t> ;</w:t>
      </w:r>
      <w:r w:rsidR="00EE2207" w:rsidRPr="00B223BF">
        <w:t> </w:t>
      </w:r>
    </w:p>
    <w:p w14:paraId="4965E17E" w14:textId="3911B986" w:rsidR="001B7766" w:rsidRPr="00B223BF" w:rsidRDefault="0032785E" w:rsidP="005677C9">
      <w:pPr>
        <w:pStyle w:val="Paragraphedeliste"/>
        <w:numPr>
          <w:ilvl w:val="0"/>
          <w:numId w:val="39"/>
        </w:numPr>
        <w:ind w:left="709" w:hanging="283"/>
        <w:jc w:val="both"/>
      </w:pPr>
      <w:r w:rsidRPr="00B223BF">
        <w:t>d</w:t>
      </w:r>
      <w:r w:rsidR="001B7766" w:rsidRPr="00B223BF">
        <w:t>’établir le</w:t>
      </w:r>
      <w:r w:rsidR="005A2307" w:rsidRPr="00B223BF">
        <w:t xml:space="preserve"> calendrier définitif détaillé de réalisation des travaux </w:t>
      </w:r>
      <w:r w:rsidRPr="00B223BF">
        <w:t>planifiant</w:t>
      </w:r>
      <w:r w:rsidR="005A2307" w:rsidRPr="00B223BF">
        <w:t xml:space="preserve"> notamment :</w:t>
      </w:r>
    </w:p>
    <w:p w14:paraId="487A4521" w14:textId="087318B6" w:rsidR="001B7766" w:rsidRPr="00B223BF" w:rsidRDefault="007326AA" w:rsidP="005677C9">
      <w:pPr>
        <w:pStyle w:val="Paragraphedeliste"/>
        <w:numPr>
          <w:ilvl w:val="1"/>
          <w:numId w:val="41"/>
        </w:numPr>
        <w:jc w:val="both"/>
      </w:pPr>
      <w:r w:rsidRPr="00B223BF">
        <w:t>la production des études d’exécution</w:t>
      </w:r>
      <w:r w:rsidR="00455C9F" w:rsidRPr="00B223BF">
        <w:t xml:space="preserve"> </w:t>
      </w:r>
      <w:r w:rsidRPr="00B223BF">
        <w:t>comprenant les délais d’études, de reprise, de validation puis de commande pour les principaux matériaux et équipements</w:t>
      </w:r>
      <w:r w:rsidR="00271D77" w:rsidRPr="00B223BF">
        <w:t>,</w:t>
      </w:r>
      <w:r w:rsidR="0032785E" w:rsidRPr="00B223BF">
        <w:t xml:space="preserve"> la</w:t>
      </w:r>
      <w:r w:rsidR="00865B94" w:rsidRPr="00B223BF">
        <w:t xml:space="preserve"> présentation des échantillons et prototypes</w:t>
      </w:r>
      <w:r w:rsidR="00574B48" w:rsidRPr="00B223BF">
        <w:t> ;</w:t>
      </w:r>
    </w:p>
    <w:p w14:paraId="4B9C1E74" w14:textId="7D9638CE" w:rsidR="001B7766" w:rsidRPr="00B223BF" w:rsidRDefault="00154B56" w:rsidP="005677C9">
      <w:pPr>
        <w:pStyle w:val="Paragraphedeliste"/>
        <w:numPr>
          <w:ilvl w:val="1"/>
          <w:numId w:val="41"/>
        </w:numPr>
        <w:jc w:val="both"/>
      </w:pPr>
      <w:r w:rsidRPr="00B223BF">
        <w:t xml:space="preserve">la réalisation </w:t>
      </w:r>
      <w:r w:rsidR="0032785E" w:rsidRPr="00B223BF">
        <w:t xml:space="preserve">détaillée </w:t>
      </w:r>
      <w:r w:rsidRPr="00B223BF">
        <w:t>des travaux</w:t>
      </w:r>
      <w:r w:rsidR="0032785E" w:rsidRPr="00B223BF">
        <w:t>, leurs étapes clés et le chemin critique</w:t>
      </w:r>
      <w:r w:rsidR="00574B48" w:rsidRPr="00B223BF">
        <w:t> ;</w:t>
      </w:r>
    </w:p>
    <w:p w14:paraId="5D729068" w14:textId="070E3804" w:rsidR="00865B94" w:rsidRPr="00B223BF" w:rsidRDefault="0032785E" w:rsidP="005677C9">
      <w:pPr>
        <w:pStyle w:val="Paragraphedeliste"/>
        <w:numPr>
          <w:ilvl w:val="1"/>
          <w:numId w:val="41"/>
        </w:numPr>
        <w:jc w:val="both"/>
      </w:pPr>
      <w:r w:rsidRPr="00B223BF">
        <w:t>l</w:t>
      </w:r>
      <w:r w:rsidR="00865B94" w:rsidRPr="00B223BF">
        <w:t>es processus de mise en fonctionnement</w:t>
      </w:r>
      <w:r w:rsidRPr="00B223BF">
        <w:t>, des essais/épreuves</w:t>
      </w:r>
      <w:r w:rsidR="00865B94" w:rsidRPr="00B223BF">
        <w:t xml:space="preserve"> et de réception des travaux</w:t>
      </w:r>
      <w:r w:rsidR="00574B48" w:rsidRPr="00B223BF">
        <w:t>.</w:t>
      </w:r>
    </w:p>
    <w:p w14:paraId="1F83B374" w14:textId="48940557" w:rsidR="0032785E" w:rsidRPr="00B223BF" w:rsidRDefault="00271D77" w:rsidP="005677C9">
      <w:pPr>
        <w:pStyle w:val="Paragraphedeliste"/>
        <w:numPr>
          <w:ilvl w:val="1"/>
          <w:numId w:val="40"/>
        </w:numPr>
        <w:ind w:left="709" w:hanging="283"/>
        <w:jc w:val="both"/>
      </w:pPr>
      <w:r w:rsidRPr="00B223BF">
        <w:t xml:space="preserve">de </w:t>
      </w:r>
      <w:r w:rsidR="0032785E" w:rsidRPr="00B223BF">
        <w:t>réalise</w:t>
      </w:r>
      <w:r w:rsidRPr="00B223BF">
        <w:t xml:space="preserve">r et de tenir </w:t>
      </w:r>
      <w:r w:rsidR="0032785E" w:rsidRPr="00B223BF">
        <w:t>à jour un tableau de suivi de la production et de VISA des documents d’exécution</w:t>
      </w:r>
      <w:r w:rsidR="00574B48" w:rsidRPr="00B223BF">
        <w:t>.</w:t>
      </w:r>
    </w:p>
    <w:p w14:paraId="189BEBE7" w14:textId="0F2B5843" w:rsidR="001B7766" w:rsidRPr="00B223BF" w:rsidRDefault="001B7766" w:rsidP="00E517F3">
      <w:pPr>
        <w:pStyle w:val="Titre5"/>
      </w:pPr>
      <w:r w:rsidRPr="00B223BF">
        <w:t xml:space="preserve">Article </w:t>
      </w:r>
      <w:r w:rsidR="000D5D09" w:rsidRPr="00B223BF">
        <w:t>1</w:t>
      </w:r>
      <w:r w:rsidR="00574B48" w:rsidRPr="00B223BF">
        <w:t>1.</w:t>
      </w:r>
      <w:r w:rsidR="00E517F3" w:rsidRPr="00B223BF">
        <w:t>1.3</w:t>
      </w:r>
      <w:r w:rsidRPr="00B223BF">
        <w:t xml:space="preserve"> – Missions du pilote pendant la période d’exécution des travaux</w:t>
      </w:r>
    </w:p>
    <w:p w14:paraId="79E6717E" w14:textId="77777777" w:rsidR="001B7766" w:rsidRPr="00B223BF" w:rsidRDefault="001B7766" w:rsidP="00480A9A">
      <w:pPr>
        <w:spacing w:after="0"/>
      </w:pPr>
      <w:r w:rsidRPr="00B223BF">
        <w:t xml:space="preserve">Le pilote est chargé : </w:t>
      </w:r>
    </w:p>
    <w:p w14:paraId="2B6A56DB" w14:textId="41D486BD" w:rsidR="007E6D3E" w:rsidRPr="00B223BF" w:rsidRDefault="007E6D3E" w:rsidP="005677C9">
      <w:pPr>
        <w:pStyle w:val="Paragraphedeliste"/>
        <w:numPr>
          <w:ilvl w:val="0"/>
          <w:numId w:val="42"/>
        </w:numPr>
        <w:ind w:hanging="294"/>
        <w:jc w:val="both"/>
      </w:pPr>
      <w:r w:rsidRPr="00B223BF">
        <w:t>de veiller au respect du cadre d'organisation</w:t>
      </w:r>
      <w:r w:rsidR="00574B48" w:rsidRPr="00B223BF">
        <w:t xml:space="preserve"> défini en phase de préparation ;</w:t>
      </w:r>
    </w:p>
    <w:p w14:paraId="3AED395C" w14:textId="276526CB" w:rsidR="00455C9F" w:rsidRPr="00B223BF" w:rsidRDefault="00455C9F" w:rsidP="005677C9">
      <w:pPr>
        <w:pStyle w:val="Paragraphedeliste"/>
        <w:numPr>
          <w:ilvl w:val="0"/>
          <w:numId w:val="42"/>
        </w:numPr>
        <w:ind w:hanging="294"/>
        <w:jc w:val="both"/>
      </w:pPr>
      <w:r w:rsidRPr="00B223BF">
        <w:t>de pointer hebdomadairement l’état d’avancement détaillé des travaux</w:t>
      </w:r>
      <w:r w:rsidR="00574B48" w:rsidRPr="00B223BF">
        <w:t> ;</w:t>
      </w:r>
    </w:p>
    <w:p w14:paraId="2992DA7D" w14:textId="19F03D46" w:rsidR="007E6D3E" w:rsidRPr="00B223BF" w:rsidRDefault="007E6D3E" w:rsidP="005677C9">
      <w:pPr>
        <w:pStyle w:val="Paragraphedeliste"/>
        <w:numPr>
          <w:ilvl w:val="0"/>
          <w:numId w:val="42"/>
        </w:numPr>
        <w:ind w:hanging="294"/>
        <w:jc w:val="both"/>
      </w:pPr>
      <w:r w:rsidRPr="00B223BF">
        <w:t>de mettre à jour la planification générale et de la compléter par une planification détaillée par pé</w:t>
      </w:r>
      <w:r w:rsidR="00574B48" w:rsidRPr="00B223BF">
        <w:t>riodes et par élément d'ouvrage ;</w:t>
      </w:r>
    </w:p>
    <w:p w14:paraId="01D4B977" w14:textId="24280B24" w:rsidR="007E6D3E" w:rsidRPr="00B223BF" w:rsidRDefault="007E6D3E" w:rsidP="005677C9">
      <w:pPr>
        <w:pStyle w:val="Paragraphedeliste"/>
        <w:numPr>
          <w:ilvl w:val="0"/>
          <w:numId w:val="42"/>
        </w:numPr>
        <w:ind w:hanging="294"/>
        <w:jc w:val="both"/>
      </w:pPr>
      <w:r w:rsidRPr="00B223BF">
        <w:t>de coordonner l'ensemble des intervenants, en particulier en animant des réunions spécifiques de coordination et diffuser leurs comptes rendus</w:t>
      </w:r>
      <w:r w:rsidR="00574B48" w:rsidRPr="00B223BF">
        <w:t> ;</w:t>
      </w:r>
    </w:p>
    <w:p w14:paraId="58DBCBB7" w14:textId="4C104F03" w:rsidR="007E6D3E" w:rsidRPr="00B223BF" w:rsidRDefault="007E6D3E" w:rsidP="005677C9">
      <w:pPr>
        <w:pStyle w:val="Paragraphedeliste"/>
        <w:numPr>
          <w:ilvl w:val="0"/>
          <w:numId w:val="42"/>
        </w:numPr>
        <w:ind w:hanging="294"/>
        <w:jc w:val="both"/>
      </w:pPr>
      <w:r w:rsidRPr="00B223BF">
        <w:t>de veiller au respect des objectifs calendaires et, le cas échéant, de proposer des mesures correctives pour rattraper des retards</w:t>
      </w:r>
      <w:r w:rsidR="00574B48" w:rsidRPr="00B223BF">
        <w:t> ;</w:t>
      </w:r>
    </w:p>
    <w:p w14:paraId="52A93BB9" w14:textId="6A782EE6" w:rsidR="001B7766" w:rsidRPr="00B223BF" w:rsidRDefault="007E6D3E" w:rsidP="005677C9">
      <w:pPr>
        <w:pStyle w:val="Paragraphedeliste"/>
        <w:numPr>
          <w:ilvl w:val="0"/>
          <w:numId w:val="42"/>
        </w:numPr>
        <w:ind w:hanging="294"/>
        <w:jc w:val="both"/>
      </w:pPr>
      <w:r w:rsidRPr="00B223BF">
        <w:t xml:space="preserve">d’apprécier </w:t>
      </w:r>
      <w:r w:rsidR="00455C9F" w:rsidRPr="00B223BF">
        <w:t xml:space="preserve">et rendre compte mensuellement de </w:t>
      </w:r>
      <w:r w:rsidRPr="00B223BF">
        <w:t>l’origine des retards</w:t>
      </w:r>
      <w:r w:rsidR="00455C9F" w:rsidRPr="00B223BF">
        <w:t xml:space="preserve"> dans des conditions permettant d’engager l’application des éventuelles pénalités de retard prévues </w:t>
      </w:r>
      <w:r w:rsidR="0032785E" w:rsidRPr="00B223BF">
        <w:t xml:space="preserve">dans les </w:t>
      </w:r>
      <w:r w:rsidR="002F151B" w:rsidRPr="00B223BF">
        <w:t>marchés</w:t>
      </w:r>
      <w:r w:rsidR="0032785E" w:rsidRPr="00B223BF">
        <w:t xml:space="preserve"> des intervenants</w:t>
      </w:r>
      <w:r w:rsidR="00574B48" w:rsidRPr="00B223BF">
        <w:t> ;</w:t>
      </w:r>
    </w:p>
    <w:p w14:paraId="46B0D281" w14:textId="7AD3F5E5" w:rsidR="00455C9F" w:rsidRPr="00B223BF" w:rsidRDefault="00455C9F" w:rsidP="005677C9">
      <w:pPr>
        <w:pStyle w:val="Paragraphedeliste"/>
        <w:numPr>
          <w:ilvl w:val="0"/>
          <w:numId w:val="42"/>
        </w:numPr>
        <w:ind w:hanging="294"/>
        <w:jc w:val="both"/>
      </w:pPr>
      <w:r w:rsidRPr="00B223BF">
        <w:t>d’établir un rapport de fin de chantier inventoriant et quantifiant les retards constatés de toutes natures et l’identification des responsabilités en vue d’une éventuelle application des pénalités de retard</w:t>
      </w:r>
      <w:r w:rsidR="00574B48" w:rsidRPr="00B223BF">
        <w:t xml:space="preserve">. </w:t>
      </w:r>
    </w:p>
    <w:p w14:paraId="06BDA973" w14:textId="4EB1EFD8" w:rsidR="001B7766" w:rsidRPr="00B223BF" w:rsidRDefault="000D5D09" w:rsidP="00E517F3">
      <w:pPr>
        <w:pStyle w:val="Titre5"/>
      </w:pPr>
      <w:r w:rsidRPr="00B223BF">
        <w:t xml:space="preserve">Article </w:t>
      </w:r>
      <w:r w:rsidR="00574B48" w:rsidRPr="00B223BF">
        <w:t>11.</w:t>
      </w:r>
      <w:r w:rsidR="00E517F3" w:rsidRPr="00B223BF">
        <w:t>1.4</w:t>
      </w:r>
      <w:r w:rsidR="001B7766" w:rsidRPr="00B223BF">
        <w:t xml:space="preserve"> – Missions du pilote pendant la phase d’assistance aux opérations de réception</w:t>
      </w:r>
    </w:p>
    <w:p w14:paraId="351A577A" w14:textId="77777777" w:rsidR="001B7766" w:rsidRPr="00B223BF" w:rsidRDefault="001B7766" w:rsidP="00480A9A">
      <w:pPr>
        <w:spacing w:after="0"/>
      </w:pPr>
      <w:r w:rsidRPr="00B223BF">
        <w:t xml:space="preserve">Le pilote est chargé : </w:t>
      </w:r>
    </w:p>
    <w:p w14:paraId="341C67D5" w14:textId="4040F020" w:rsidR="007E6D3E" w:rsidRPr="00B223BF" w:rsidRDefault="007E6D3E" w:rsidP="005677C9">
      <w:pPr>
        <w:pStyle w:val="Paragraphedeliste"/>
        <w:numPr>
          <w:ilvl w:val="0"/>
          <w:numId w:val="43"/>
        </w:numPr>
        <w:ind w:hanging="294"/>
      </w:pPr>
      <w:r w:rsidRPr="00B223BF">
        <w:t>d'établir la planificat</w:t>
      </w:r>
      <w:r w:rsidR="00574B48" w:rsidRPr="00B223BF">
        <w:t>ion des opérations de réception ;</w:t>
      </w:r>
    </w:p>
    <w:p w14:paraId="39D63249" w14:textId="7FF62D25" w:rsidR="00455C9F" w:rsidRPr="00B223BF" w:rsidRDefault="007E6D3E" w:rsidP="005677C9">
      <w:pPr>
        <w:pStyle w:val="Paragraphedeliste"/>
        <w:numPr>
          <w:ilvl w:val="0"/>
          <w:numId w:val="43"/>
        </w:numPr>
        <w:ind w:hanging="294"/>
      </w:pPr>
      <w:r w:rsidRPr="00B223BF">
        <w:t>de coordonner et piloter ces opérations</w:t>
      </w:r>
      <w:r w:rsidR="00574B48" w:rsidRPr="00B223BF">
        <w:t> ;</w:t>
      </w:r>
    </w:p>
    <w:p w14:paraId="40C827C1" w14:textId="7B992499" w:rsidR="007E6D3E" w:rsidRPr="00B223BF" w:rsidRDefault="00455C9F" w:rsidP="005677C9">
      <w:pPr>
        <w:pStyle w:val="Paragraphedeliste"/>
        <w:numPr>
          <w:ilvl w:val="0"/>
          <w:numId w:val="43"/>
        </w:numPr>
        <w:ind w:hanging="294"/>
      </w:pPr>
      <w:r w:rsidRPr="00B223BF">
        <w:t>de planifier et organiser les interventions en levées de réserves</w:t>
      </w:r>
      <w:r w:rsidR="00574B48" w:rsidRPr="00B223BF">
        <w:t> ;</w:t>
      </w:r>
    </w:p>
    <w:p w14:paraId="6EFD5D63" w14:textId="44AA1D02" w:rsidR="0073664E" w:rsidRPr="00B223BF" w:rsidRDefault="007E6D3E" w:rsidP="005677C9">
      <w:pPr>
        <w:pStyle w:val="Paragraphedeliste"/>
        <w:numPr>
          <w:ilvl w:val="0"/>
          <w:numId w:val="43"/>
        </w:numPr>
        <w:ind w:hanging="294"/>
      </w:pPr>
      <w:r w:rsidRPr="00B223BF">
        <w:t>de pointer l'avancement des levées de réserves</w:t>
      </w:r>
      <w:r w:rsidR="00574B48" w:rsidRPr="00B223BF">
        <w:t xml:space="preserve">. </w:t>
      </w:r>
    </w:p>
    <w:p w14:paraId="3EAEEF62" w14:textId="4BE94624" w:rsidR="00574B48" w:rsidRPr="00B223BF" w:rsidRDefault="00D32B9D" w:rsidP="00574B48">
      <w:pPr>
        <w:pStyle w:val="Titre2"/>
        <w:rPr>
          <w:iCs/>
        </w:rPr>
      </w:pPr>
      <w:r w:rsidRPr="0029489F">
        <w:rPr>
          <w:shd w:val="clear" w:color="auto" w:fill="95B3D7" w:themeFill="accent1" w:themeFillTint="99"/>
        </w:rPr>
        <w:sym w:font="Wingdings" w:char="F071"/>
      </w:r>
      <w:r>
        <w:rPr>
          <w:szCs w:val="19"/>
        </w:rPr>
        <w:t xml:space="preserve"> </w:t>
      </w:r>
      <w:r w:rsidRPr="00B223BF">
        <w:t>[</w:t>
      </w:r>
      <w:r w:rsidR="00CC6C16">
        <w:rPr>
          <w:shd w:val="clear" w:color="auto" w:fill="B8CCE4" w:themeFill="accent1" w:themeFillTint="66"/>
        </w:rPr>
        <w:t>mission complementaire</w:t>
      </w:r>
      <w:r w:rsidRPr="00B223BF">
        <w:t>]</w:t>
      </w:r>
      <w:r>
        <w:t xml:space="preserve"> </w:t>
      </w:r>
      <w:r w:rsidR="00574B48" w:rsidRPr="00B223BF">
        <w:t xml:space="preserve">Article 12 – </w:t>
      </w:r>
      <w:r w:rsidR="00574B48" w:rsidRPr="00B223BF">
        <w:rPr>
          <w:iCs/>
        </w:rPr>
        <w:t>Mission Système de sécurité incendie (SSI)</w:t>
      </w:r>
      <w:r w:rsidR="00574B48" w:rsidRPr="00B223BF">
        <w:t xml:space="preserve"> </w:t>
      </w:r>
    </w:p>
    <w:p w14:paraId="08015D06" w14:textId="32C05EA1" w:rsidR="007E6D3E" w:rsidRPr="00B223BF" w:rsidRDefault="007E6D3E" w:rsidP="00574B48">
      <w:pPr>
        <w:jc w:val="both"/>
      </w:pPr>
      <w:r w:rsidRPr="00B223BF">
        <w:t xml:space="preserve">Lorsqu'elle est obligatoire, la mission SSI </w:t>
      </w:r>
      <w:r w:rsidR="001B7766" w:rsidRPr="00B223BF">
        <w:t>peut ê</w:t>
      </w:r>
      <w:r w:rsidR="00455C9F" w:rsidRPr="00B223BF">
        <w:t xml:space="preserve">tre </w:t>
      </w:r>
      <w:r w:rsidRPr="00B223BF">
        <w:t>confiée à l'équipe de maîtrise d'œuvre titulaire de la mission de base.</w:t>
      </w:r>
    </w:p>
    <w:p w14:paraId="22061304" w14:textId="73634174" w:rsidR="007E6D3E" w:rsidRPr="00B223BF" w:rsidRDefault="007E6D3E" w:rsidP="00574B48">
      <w:pPr>
        <w:jc w:val="both"/>
      </w:pPr>
      <w:r w:rsidRPr="00B223BF">
        <w:t xml:space="preserve">Le contenu de la mission de coordination SSI, lorsqu'elle est prévue, </w:t>
      </w:r>
      <w:r w:rsidR="006167B2" w:rsidRPr="00B223BF">
        <w:t>est</w:t>
      </w:r>
      <w:r w:rsidRPr="00B223BF">
        <w:t xml:space="preserve"> conforme à</w:t>
      </w:r>
      <w:r w:rsidRPr="00B223BF">
        <w:rPr>
          <w:color w:val="F79646" w:themeColor="accent6"/>
        </w:rPr>
        <w:t xml:space="preserve"> </w:t>
      </w:r>
      <w:r w:rsidRPr="00B223BF">
        <w:rPr>
          <w:color w:val="000000" w:themeColor="text1"/>
        </w:rPr>
        <w:t xml:space="preserve">la norme NF S61-932 de juillet </w:t>
      </w:r>
      <w:r w:rsidR="00BE4206" w:rsidRPr="00B223BF">
        <w:rPr>
          <w:color w:val="000000" w:themeColor="text1"/>
        </w:rPr>
        <w:t>2015 et ses amendements ultérieurs</w:t>
      </w:r>
      <w:r w:rsidR="00574B48" w:rsidRPr="00B223BF">
        <w:rPr>
          <w:color w:val="000000" w:themeColor="text1"/>
        </w:rPr>
        <w:t>.</w:t>
      </w:r>
    </w:p>
    <w:p w14:paraId="499A31CE" w14:textId="49024859" w:rsidR="007E6D3E" w:rsidRPr="00B223BF" w:rsidRDefault="007E6D3E" w:rsidP="00480A9A">
      <w:pPr>
        <w:spacing w:after="0"/>
      </w:pPr>
      <w:r w:rsidRPr="00B223BF">
        <w:rPr>
          <w:bCs/>
        </w:rPr>
        <w:t>En phase de conception,</w:t>
      </w:r>
      <w:r w:rsidRPr="00B223BF">
        <w:t xml:space="preserve"> le coordonnateur SSI établit un cahier des charges fonctionnel du SSI définissant :</w:t>
      </w:r>
    </w:p>
    <w:p w14:paraId="3B757617" w14:textId="5E2C0235" w:rsidR="007E6D3E" w:rsidRPr="00B223BF" w:rsidRDefault="00955AAF" w:rsidP="00480A9A">
      <w:pPr>
        <w:pStyle w:val="Paragraphedeliste"/>
        <w:numPr>
          <w:ilvl w:val="0"/>
          <w:numId w:val="44"/>
        </w:numPr>
        <w:spacing w:after="60" w:line="240" w:lineRule="auto"/>
        <w:ind w:left="709" w:hanging="289"/>
        <w:contextualSpacing w:val="0"/>
        <w:jc w:val="both"/>
      </w:pPr>
      <w:r w:rsidRPr="00B223BF">
        <w:t>l</w:t>
      </w:r>
      <w:r w:rsidR="007E6D3E" w:rsidRPr="00B223BF">
        <w:t>a catégorie du SSI</w:t>
      </w:r>
      <w:r w:rsidRPr="00B223BF">
        <w:t> ;</w:t>
      </w:r>
    </w:p>
    <w:p w14:paraId="24402A6C" w14:textId="780EEA1D" w:rsidR="007E6D3E" w:rsidRPr="00B223BF" w:rsidRDefault="00955AAF" w:rsidP="00480A9A">
      <w:pPr>
        <w:pStyle w:val="Paragraphedeliste"/>
        <w:numPr>
          <w:ilvl w:val="0"/>
          <w:numId w:val="44"/>
        </w:numPr>
        <w:spacing w:after="60" w:line="240" w:lineRule="auto"/>
        <w:ind w:left="709" w:hanging="289"/>
        <w:contextualSpacing w:val="0"/>
        <w:jc w:val="both"/>
      </w:pPr>
      <w:r w:rsidRPr="00B223BF">
        <w:t>l</w:t>
      </w:r>
      <w:r w:rsidR="007E6D3E" w:rsidRPr="00B223BF">
        <w:t>'organisation et la corrélation des zones de détection (ZD) et de sécurité (ZS)</w:t>
      </w:r>
      <w:r w:rsidRPr="00B223BF">
        <w:t> ;</w:t>
      </w:r>
    </w:p>
    <w:p w14:paraId="4CA83173" w14:textId="6056F252" w:rsidR="007E6D3E" w:rsidRPr="00B223BF" w:rsidRDefault="00955AAF" w:rsidP="00480A9A">
      <w:pPr>
        <w:pStyle w:val="Paragraphedeliste"/>
        <w:numPr>
          <w:ilvl w:val="0"/>
          <w:numId w:val="44"/>
        </w:numPr>
        <w:spacing w:after="60" w:line="240" w:lineRule="auto"/>
        <w:ind w:left="709" w:hanging="289"/>
        <w:contextualSpacing w:val="0"/>
        <w:jc w:val="both"/>
      </w:pPr>
      <w:r w:rsidRPr="00B223BF">
        <w:t>l</w:t>
      </w:r>
      <w:r w:rsidR="007E6D3E" w:rsidRPr="00B223BF">
        <w:t>e positionnement des matériels centraux déportés</w:t>
      </w:r>
      <w:r w:rsidRPr="00B223BF">
        <w:t> ;</w:t>
      </w:r>
    </w:p>
    <w:p w14:paraId="6B7DD5CD" w14:textId="15323F73" w:rsidR="007E6D3E" w:rsidRPr="00B223BF" w:rsidRDefault="00955AAF" w:rsidP="00480A9A">
      <w:pPr>
        <w:pStyle w:val="Paragraphedeliste"/>
        <w:numPr>
          <w:ilvl w:val="0"/>
          <w:numId w:val="44"/>
        </w:numPr>
        <w:spacing w:after="60" w:line="240" w:lineRule="auto"/>
        <w:ind w:left="709" w:hanging="289"/>
        <w:contextualSpacing w:val="0"/>
        <w:jc w:val="both"/>
      </w:pPr>
      <w:r w:rsidRPr="00B223BF">
        <w:t>l</w:t>
      </w:r>
      <w:r w:rsidR="007E6D3E" w:rsidRPr="00B223BF">
        <w:t>es modalités d'exploitation d'alarme (restreinte, générale ou sélective)</w:t>
      </w:r>
      <w:r w:rsidRPr="00B223BF">
        <w:t> ;</w:t>
      </w:r>
    </w:p>
    <w:p w14:paraId="55800F2F" w14:textId="284F4349" w:rsidR="007E6D3E" w:rsidRPr="00B223BF" w:rsidRDefault="00955AAF" w:rsidP="00480A9A">
      <w:pPr>
        <w:pStyle w:val="Paragraphedeliste"/>
        <w:numPr>
          <w:ilvl w:val="0"/>
          <w:numId w:val="44"/>
        </w:numPr>
        <w:spacing w:after="60" w:line="240" w:lineRule="auto"/>
        <w:ind w:left="709" w:hanging="289"/>
        <w:contextualSpacing w:val="0"/>
        <w:jc w:val="both"/>
      </w:pPr>
      <w:r w:rsidRPr="00B223BF">
        <w:t>l</w:t>
      </w:r>
      <w:r w:rsidR="007E6D3E" w:rsidRPr="00B223BF">
        <w:t>es constituants du SSI, le mode de fonctionnement des dispositifs commandés terminaux (DCT) et les options de sécurité des dispositifs actionnés de sécurité (DAS)</w:t>
      </w:r>
      <w:r w:rsidRPr="00B223BF">
        <w:t> ;</w:t>
      </w:r>
    </w:p>
    <w:p w14:paraId="2CD365B4" w14:textId="1ECD21DE" w:rsidR="007E6D3E" w:rsidRPr="00B223BF" w:rsidRDefault="00955AAF" w:rsidP="00480A9A">
      <w:pPr>
        <w:pStyle w:val="Paragraphedeliste"/>
        <w:numPr>
          <w:ilvl w:val="0"/>
          <w:numId w:val="44"/>
        </w:numPr>
        <w:spacing w:after="60" w:line="240" w:lineRule="auto"/>
        <w:ind w:left="709" w:hanging="289"/>
        <w:contextualSpacing w:val="0"/>
        <w:jc w:val="both"/>
      </w:pPr>
      <w:r w:rsidRPr="00B223BF">
        <w:t>l</w:t>
      </w:r>
      <w:r w:rsidR="007E6D3E" w:rsidRPr="00B223BF">
        <w:t>e principe et la nature des liaisons</w:t>
      </w:r>
      <w:r w:rsidRPr="00B223BF">
        <w:t> ;</w:t>
      </w:r>
    </w:p>
    <w:p w14:paraId="44F165E2" w14:textId="7C690FCC" w:rsidR="007E6D3E" w:rsidRPr="00B223BF" w:rsidRDefault="00955AAF" w:rsidP="00480A9A">
      <w:pPr>
        <w:pStyle w:val="Paragraphedeliste"/>
        <w:numPr>
          <w:ilvl w:val="0"/>
          <w:numId w:val="44"/>
        </w:numPr>
        <w:spacing w:after="120" w:line="240" w:lineRule="auto"/>
        <w:ind w:left="709" w:hanging="289"/>
        <w:contextualSpacing w:val="0"/>
        <w:jc w:val="both"/>
      </w:pPr>
      <w:r w:rsidRPr="00B223BF">
        <w:t>l</w:t>
      </w:r>
      <w:r w:rsidR="007E6D3E" w:rsidRPr="00B223BF">
        <w:t xml:space="preserve">a procédure de réception technique. </w:t>
      </w:r>
    </w:p>
    <w:p w14:paraId="1FB4687B" w14:textId="3F7ECD8B" w:rsidR="007E6D3E" w:rsidRPr="00B223BF" w:rsidRDefault="007E6D3E" w:rsidP="00480A9A">
      <w:pPr>
        <w:spacing w:after="0"/>
        <w:jc w:val="both"/>
        <w:rPr>
          <w:bCs/>
        </w:rPr>
      </w:pPr>
      <w:r w:rsidRPr="00B223BF">
        <w:rPr>
          <w:bCs/>
        </w:rPr>
        <w:t>En phase de réalisation</w:t>
      </w:r>
      <w:r w:rsidR="00574B48" w:rsidRPr="00B223BF">
        <w:rPr>
          <w:bCs/>
        </w:rPr>
        <w:t> :</w:t>
      </w:r>
    </w:p>
    <w:p w14:paraId="671906A1" w14:textId="4A9F410A" w:rsidR="007E6D3E" w:rsidRPr="00B223BF" w:rsidRDefault="00955AAF" w:rsidP="00480A9A">
      <w:pPr>
        <w:pStyle w:val="Paragraphedeliste"/>
        <w:numPr>
          <w:ilvl w:val="0"/>
          <w:numId w:val="45"/>
        </w:numPr>
        <w:spacing w:after="60" w:line="240" w:lineRule="auto"/>
        <w:ind w:hanging="295"/>
        <w:contextualSpacing w:val="0"/>
        <w:jc w:val="both"/>
      </w:pPr>
      <w:r w:rsidRPr="00B223BF">
        <w:t>s</w:t>
      </w:r>
      <w:r w:rsidR="007E6D3E" w:rsidRPr="00B223BF">
        <w:t>uivi de la cohérence entre les différents équipements du SSI</w:t>
      </w:r>
      <w:r w:rsidRPr="00B223BF">
        <w:t> ;</w:t>
      </w:r>
    </w:p>
    <w:p w14:paraId="4620476C" w14:textId="3B16602C" w:rsidR="007E6D3E" w:rsidRPr="00B223BF" w:rsidRDefault="00955AAF" w:rsidP="00480A9A">
      <w:pPr>
        <w:pStyle w:val="Paragraphedeliste"/>
        <w:numPr>
          <w:ilvl w:val="0"/>
          <w:numId w:val="45"/>
        </w:numPr>
        <w:spacing w:after="60" w:line="240" w:lineRule="auto"/>
        <w:ind w:hanging="295"/>
        <w:contextualSpacing w:val="0"/>
        <w:jc w:val="both"/>
      </w:pPr>
      <w:r w:rsidRPr="00B223BF">
        <w:t>c</w:t>
      </w:r>
      <w:r w:rsidR="007E6D3E" w:rsidRPr="00B223BF">
        <w:t>réation et mise à jour du dossier d'identité SSI conforme à la norme NF S61-932</w:t>
      </w:r>
      <w:r w:rsidRPr="00B223BF">
        <w:t> ;</w:t>
      </w:r>
    </w:p>
    <w:p w14:paraId="475C541A" w14:textId="77777777" w:rsidR="00480A9A" w:rsidRDefault="00955AAF" w:rsidP="00480A9A">
      <w:pPr>
        <w:pStyle w:val="Paragraphedeliste"/>
        <w:numPr>
          <w:ilvl w:val="0"/>
          <w:numId w:val="45"/>
        </w:numPr>
        <w:spacing w:after="60" w:line="240" w:lineRule="auto"/>
        <w:ind w:hanging="295"/>
        <w:contextualSpacing w:val="0"/>
        <w:jc w:val="both"/>
      </w:pPr>
      <w:r w:rsidRPr="00B223BF">
        <w:t>c</w:t>
      </w:r>
      <w:r w:rsidR="007E6D3E" w:rsidRPr="00B223BF">
        <w:t>ontrôle du respect du cahier des charges et suivi du contrôle fonctionnel</w:t>
      </w:r>
      <w:r w:rsidRPr="00B223BF">
        <w:t> ;</w:t>
      </w:r>
    </w:p>
    <w:p w14:paraId="54BE809A" w14:textId="010C13B2" w:rsidR="008F1708" w:rsidRPr="00480A9A" w:rsidRDefault="00955AAF" w:rsidP="00480A9A">
      <w:pPr>
        <w:pStyle w:val="Paragraphedeliste"/>
        <w:numPr>
          <w:ilvl w:val="0"/>
          <w:numId w:val="45"/>
        </w:numPr>
        <w:spacing w:after="60" w:line="240" w:lineRule="auto"/>
        <w:ind w:hanging="295"/>
        <w:contextualSpacing w:val="0"/>
        <w:jc w:val="both"/>
      </w:pPr>
      <w:r w:rsidRPr="00B223BF">
        <w:t>é</w:t>
      </w:r>
      <w:r w:rsidR="007E6D3E" w:rsidRPr="00B223BF">
        <w:t xml:space="preserve">tablissement du procès-verbal de réception technique. </w:t>
      </w:r>
      <w:bookmarkEnd w:id="5"/>
    </w:p>
    <w:sectPr w:rsidR="008F1708" w:rsidRPr="00480A9A"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BBED" w14:textId="77777777" w:rsidR="00923F1B" w:rsidRDefault="00923F1B" w:rsidP="00724EF6">
      <w:pPr>
        <w:spacing w:after="0" w:line="240" w:lineRule="auto"/>
      </w:pPr>
      <w:r>
        <w:separator/>
      </w:r>
    </w:p>
  </w:endnote>
  <w:endnote w:type="continuationSeparator" w:id="0">
    <w:p w14:paraId="2E616F65" w14:textId="77777777" w:rsidR="00923F1B" w:rsidRDefault="00923F1B" w:rsidP="0072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HelveticaNeue-Thin">
    <w:altName w:val="Times New Roman"/>
    <w:panose1 w:val="00000000000000000000"/>
    <w:charset w:val="00"/>
    <w:family w:val="swiss"/>
    <w:notTrueType/>
    <w:pitch w:val="default"/>
    <w:sig w:usb0="00000003" w:usb1="00000000" w:usb2="00000000" w:usb3="00000000" w:csb0="00000001" w:csb1="00000000"/>
  </w:font>
  <w:font w:name="HelveticaNeue-Heavy">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EndPr/>
    <w:sdtContent>
      <w:p w14:paraId="4A523059" w14:textId="31800932" w:rsidR="00B76FFD" w:rsidRDefault="00B76FFD">
        <w:pPr>
          <w:pStyle w:val="Pieddepage"/>
          <w:jc w:val="right"/>
        </w:pPr>
        <w:r>
          <w:fldChar w:fldCharType="begin"/>
        </w:r>
        <w:r>
          <w:instrText>PAGE   \* MERGEFORMAT</w:instrText>
        </w:r>
        <w:r>
          <w:fldChar w:fldCharType="separate"/>
        </w:r>
        <w:r>
          <w:rPr>
            <w:noProof/>
          </w:rPr>
          <w:t>8</w:t>
        </w:r>
        <w:r>
          <w:fldChar w:fldCharType="end"/>
        </w:r>
      </w:p>
    </w:sdtContent>
  </w:sdt>
  <w:p w14:paraId="68C51CC5" w14:textId="0AB45DE6" w:rsidR="00B76FFD" w:rsidRPr="00E82F6F" w:rsidRDefault="00B76FFD" w:rsidP="00E82F6F">
    <w:pPr>
      <w:pStyle w:val="Pieddepage"/>
      <w:rPr>
        <w:sz w:val="16"/>
        <w:szCs w:val="18"/>
      </w:rPr>
    </w:pPr>
    <w:r w:rsidRPr="00ED173E">
      <w:rPr>
        <w:sz w:val="16"/>
        <w:szCs w:val="18"/>
      </w:rPr>
      <w:t xml:space="preserve">Modèle de marché public </w:t>
    </w:r>
    <w:r>
      <w:rPr>
        <w:sz w:val="16"/>
        <w:szCs w:val="18"/>
      </w:rPr>
      <w:t xml:space="preserve">de maîtrise d’œuvre </w:t>
    </w:r>
    <w:r w:rsidRPr="00ED173E">
      <w:rPr>
        <w:sz w:val="16"/>
        <w:szCs w:val="18"/>
      </w:rPr>
      <w:t xml:space="preserve">Bâtiment – </w:t>
    </w:r>
    <w:r>
      <w:rPr>
        <w:b/>
        <w:bCs/>
        <w:sz w:val="16"/>
        <w:szCs w:val="18"/>
      </w:rPr>
      <w:t>CCTP</w:t>
    </w:r>
    <w:r w:rsidRPr="00ED173E">
      <w:rPr>
        <w:sz w:val="16"/>
        <w:szCs w:val="18"/>
      </w:rPr>
      <w:t xml:space="preserve"> – </w:t>
    </w:r>
    <w:r w:rsidRPr="00ED173E">
      <w:rPr>
        <w:color w:val="FF5959"/>
        <w:sz w:val="16"/>
        <w:szCs w:val="18"/>
      </w:rPr>
      <w:t xml:space="preserve">Version du </w:t>
    </w:r>
    <w:r w:rsidR="00CC6C16">
      <w:rPr>
        <w:color w:val="FF5959"/>
        <w:sz w:val="16"/>
        <w:szCs w:val="18"/>
      </w:rPr>
      <w:t>15 juin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A397" w14:textId="77777777" w:rsidR="00923F1B" w:rsidRDefault="00923F1B" w:rsidP="00724EF6">
      <w:pPr>
        <w:spacing w:after="0" w:line="240" w:lineRule="auto"/>
      </w:pPr>
      <w:r>
        <w:separator/>
      </w:r>
    </w:p>
  </w:footnote>
  <w:footnote w:type="continuationSeparator" w:id="0">
    <w:p w14:paraId="2512A4F2" w14:textId="77777777" w:rsidR="00923F1B" w:rsidRDefault="00923F1B" w:rsidP="00724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9D234C"/>
    <w:multiLevelType w:val="hybridMultilevel"/>
    <w:tmpl w:val="5004FCF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4A69D7"/>
    <w:multiLevelType w:val="hybridMultilevel"/>
    <w:tmpl w:val="470604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8B2696"/>
    <w:multiLevelType w:val="hybridMultilevel"/>
    <w:tmpl w:val="E460C09E"/>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A3F84"/>
    <w:multiLevelType w:val="hybridMultilevel"/>
    <w:tmpl w:val="BC382D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402D56"/>
    <w:multiLevelType w:val="hybridMultilevel"/>
    <w:tmpl w:val="CBAC35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9E5896"/>
    <w:multiLevelType w:val="hybridMultilevel"/>
    <w:tmpl w:val="585C2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967236"/>
    <w:multiLevelType w:val="hybridMultilevel"/>
    <w:tmpl w:val="755CD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7C4E67"/>
    <w:multiLevelType w:val="hybridMultilevel"/>
    <w:tmpl w:val="309C53A4"/>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E73FF0"/>
    <w:multiLevelType w:val="hybridMultilevel"/>
    <w:tmpl w:val="2BB05B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F35581"/>
    <w:multiLevelType w:val="hybridMultilevel"/>
    <w:tmpl w:val="D896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0D3445"/>
    <w:multiLevelType w:val="hybridMultilevel"/>
    <w:tmpl w:val="02DE6D24"/>
    <w:lvl w:ilvl="0" w:tplc="040C0005">
      <w:start w:val="1"/>
      <w:numFmt w:val="bullet"/>
      <w:lvlText w:val=""/>
      <w:lvlJc w:val="left"/>
      <w:pPr>
        <w:ind w:left="927" w:hanging="360"/>
      </w:pPr>
      <w:rPr>
        <w:rFonts w:ascii="Wingdings" w:hAnsi="Wingdings" w:hint="default"/>
      </w:rPr>
    </w:lvl>
    <w:lvl w:ilvl="1" w:tplc="7D8CE500">
      <w:numFmt w:val="bullet"/>
      <w:lvlText w:val="-"/>
      <w:lvlJc w:val="left"/>
      <w:pPr>
        <w:ind w:left="1992" w:hanging="705"/>
      </w:pPr>
      <w:rPr>
        <w:rFonts w:ascii="Verdana" w:eastAsiaTheme="minorHAnsi" w:hAnsi="Verdana" w:cstheme="minorBidi"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D7C524D"/>
    <w:multiLevelType w:val="hybridMultilevel"/>
    <w:tmpl w:val="18C6BA3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0C42AB6"/>
    <w:multiLevelType w:val="hybridMultilevel"/>
    <w:tmpl w:val="77905310"/>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22376362"/>
    <w:multiLevelType w:val="hybridMultilevel"/>
    <w:tmpl w:val="631CB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D65755"/>
    <w:multiLevelType w:val="hybridMultilevel"/>
    <w:tmpl w:val="1A70C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5F29EF"/>
    <w:multiLevelType w:val="hybridMultilevel"/>
    <w:tmpl w:val="E0302976"/>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B3976D5"/>
    <w:multiLevelType w:val="hybridMultilevel"/>
    <w:tmpl w:val="29423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F45817"/>
    <w:multiLevelType w:val="hybridMultilevel"/>
    <w:tmpl w:val="1AB29F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AF3EAC"/>
    <w:multiLevelType w:val="hybridMultilevel"/>
    <w:tmpl w:val="3B5E02D4"/>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687982"/>
    <w:multiLevelType w:val="hybridMultilevel"/>
    <w:tmpl w:val="82BCC82C"/>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357075"/>
    <w:multiLevelType w:val="hybridMultilevel"/>
    <w:tmpl w:val="20A01F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AE17B2"/>
    <w:multiLevelType w:val="hybridMultilevel"/>
    <w:tmpl w:val="658AEA0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B5A2CF2"/>
    <w:multiLevelType w:val="hybridMultilevel"/>
    <w:tmpl w:val="EC5AD8B0"/>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943E22"/>
    <w:multiLevelType w:val="hybridMultilevel"/>
    <w:tmpl w:val="B0F40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702916"/>
    <w:multiLevelType w:val="hybridMultilevel"/>
    <w:tmpl w:val="BDB695D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FF842BA"/>
    <w:multiLevelType w:val="hybridMultilevel"/>
    <w:tmpl w:val="E40E92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606C6F"/>
    <w:multiLevelType w:val="hybridMultilevel"/>
    <w:tmpl w:val="7A44FD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335D1F"/>
    <w:multiLevelType w:val="hybridMultilevel"/>
    <w:tmpl w:val="58A2AD4A"/>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BF687E"/>
    <w:multiLevelType w:val="hybridMultilevel"/>
    <w:tmpl w:val="F2C2A886"/>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A0267BF"/>
    <w:multiLevelType w:val="hybridMultilevel"/>
    <w:tmpl w:val="D15A262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AD0588B"/>
    <w:multiLevelType w:val="hybridMultilevel"/>
    <w:tmpl w:val="4D48411C"/>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4B1C45EC"/>
    <w:multiLevelType w:val="hybridMultilevel"/>
    <w:tmpl w:val="63F6310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CE23659"/>
    <w:multiLevelType w:val="hybridMultilevel"/>
    <w:tmpl w:val="65CA668C"/>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5" w15:restartNumberingAfterBreak="0">
    <w:nsid w:val="4D2960C3"/>
    <w:multiLevelType w:val="hybridMultilevel"/>
    <w:tmpl w:val="DEFAD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E00654"/>
    <w:multiLevelType w:val="hybridMultilevel"/>
    <w:tmpl w:val="FF5E57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DA0A63"/>
    <w:multiLevelType w:val="hybridMultilevel"/>
    <w:tmpl w:val="45728B0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CA4397F"/>
    <w:multiLevelType w:val="hybridMultilevel"/>
    <w:tmpl w:val="DC88E79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5D985905"/>
    <w:multiLevelType w:val="hybridMultilevel"/>
    <w:tmpl w:val="AC780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110FCA"/>
    <w:multiLevelType w:val="hybridMultilevel"/>
    <w:tmpl w:val="B4686D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2D0213"/>
    <w:multiLevelType w:val="hybridMultilevel"/>
    <w:tmpl w:val="88188DFE"/>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E51617"/>
    <w:multiLevelType w:val="hybridMultilevel"/>
    <w:tmpl w:val="39DC297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C059BA"/>
    <w:multiLevelType w:val="hybridMultilevel"/>
    <w:tmpl w:val="E9FE519A"/>
    <w:lvl w:ilvl="0" w:tplc="040C0005">
      <w:start w:val="1"/>
      <w:numFmt w:val="bullet"/>
      <w:lvlText w:val=""/>
      <w:lvlJc w:val="left"/>
      <w:pPr>
        <w:ind w:left="927" w:hanging="360"/>
      </w:pPr>
      <w:rPr>
        <w:rFonts w:ascii="Wingdings" w:hAnsi="Wingdings" w:hint="default"/>
      </w:rPr>
    </w:lvl>
    <w:lvl w:ilvl="1" w:tplc="040C0005">
      <w:start w:val="1"/>
      <w:numFmt w:val="bullet"/>
      <w:lvlText w:val=""/>
      <w:lvlJc w:val="left"/>
      <w:pPr>
        <w:ind w:left="1992" w:hanging="705"/>
      </w:pPr>
      <w:rPr>
        <w:rFonts w:ascii="Wingdings" w:hAnsi="Wingdings"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15:restartNumberingAfterBreak="0">
    <w:nsid w:val="6E824AB2"/>
    <w:multiLevelType w:val="hybridMultilevel"/>
    <w:tmpl w:val="CB84086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19F3CD2"/>
    <w:multiLevelType w:val="hybridMultilevel"/>
    <w:tmpl w:val="0C765BC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43B3F1E"/>
    <w:multiLevelType w:val="hybridMultilevel"/>
    <w:tmpl w:val="4BE649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45B270F"/>
    <w:multiLevelType w:val="hybridMultilevel"/>
    <w:tmpl w:val="333C0112"/>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46B6E6A"/>
    <w:multiLevelType w:val="hybridMultilevel"/>
    <w:tmpl w:val="3A38FBE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74860CF3"/>
    <w:multiLevelType w:val="hybridMultilevel"/>
    <w:tmpl w:val="EA5EB5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49412CC"/>
    <w:multiLevelType w:val="hybridMultilevel"/>
    <w:tmpl w:val="A53A5412"/>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1" w15:restartNumberingAfterBreak="0">
    <w:nsid w:val="755502DD"/>
    <w:multiLevelType w:val="hybridMultilevel"/>
    <w:tmpl w:val="3516EC78"/>
    <w:lvl w:ilvl="0" w:tplc="69C040C0">
      <w:start w:val="1"/>
      <w:numFmt w:val="bullet"/>
      <w:lvlText w:val="-"/>
      <w:lvlJc w:val="left"/>
      <w:pPr>
        <w:ind w:left="1415" w:hanging="125"/>
      </w:pPr>
      <w:rPr>
        <w:rFonts w:ascii="Calibri" w:eastAsia="Calibri" w:hAnsi="Calibri" w:hint="default"/>
        <w:w w:val="121"/>
        <w:sz w:val="20"/>
        <w:szCs w:val="20"/>
      </w:rPr>
    </w:lvl>
    <w:lvl w:ilvl="1" w:tplc="840E7CB2">
      <w:start w:val="1"/>
      <w:numFmt w:val="bullet"/>
      <w:lvlText w:val="•"/>
      <w:lvlJc w:val="left"/>
      <w:pPr>
        <w:ind w:left="2343" w:hanging="125"/>
      </w:pPr>
      <w:rPr>
        <w:rFonts w:hint="default"/>
      </w:rPr>
    </w:lvl>
    <w:lvl w:ilvl="2" w:tplc="5224B7B4">
      <w:start w:val="1"/>
      <w:numFmt w:val="bullet"/>
      <w:lvlText w:val="•"/>
      <w:lvlJc w:val="left"/>
      <w:pPr>
        <w:ind w:left="3272" w:hanging="125"/>
      </w:pPr>
      <w:rPr>
        <w:rFonts w:hint="default"/>
      </w:rPr>
    </w:lvl>
    <w:lvl w:ilvl="3" w:tplc="1B562C4C">
      <w:start w:val="1"/>
      <w:numFmt w:val="bullet"/>
      <w:lvlText w:val="•"/>
      <w:lvlJc w:val="left"/>
      <w:pPr>
        <w:ind w:left="4200" w:hanging="125"/>
      </w:pPr>
      <w:rPr>
        <w:rFonts w:hint="default"/>
      </w:rPr>
    </w:lvl>
    <w:lvl w:ilvl="4" w:tplc="DD442666">
      <w:start w:val="1"/>
      <w:numFmt w:val="bullet"/>
      <w:lvlText w:val="•"/>
      <w:lvlJc w:val="left"/>
      <w:pPr>
        <w:ind w:left="5129" w:hanging="125"/>
      </w:pPr>
      <w:rPr>
        <w:rFonts w:hint="default"/>
      </w:rPr>
    </w:lvl>
    <w:lvl w:ilvl="5" w:tplc="6E0EA62A">
      <w:start w:val="1"/>
      <w:numFmt w:val="bullet"/>
      <w:lvlText w:val="•"/>
      <w:lvlJc w:val="left"/>
      <w:pPr>
        <w:ind w:left="6057" w:hanging="125"/>
      </w:pPr>
      <w:rPr>
        <w:rFonts w:hint="default"/>
      </w:rPr>
    </w:lvl>
    <w:lvl w:ilvl="6" w:tplc="0A0CD562">
      <w:start w:val="1"/>
      <w:numFmt w:val="bullet"/>
      <w:lvlText w:val="•"/>
      <w:lvlJc w:val="left"/>
      <w:pPr>
        <w:ind w:left="6986" w:hanging="125"/>
      </w:pPr>
      <w:rPr>
        <w:rFonts w:hint="default"/>
      </w:rPr>
    </w:lvl>
    <w:lvl w:ilvl="7" w:tplc="99F8630E">
      <w:start w:val="1"/>
      <w:numFmt w:val="bullet"/>
      <w:lvlText w:val="•"/>
      <w:lvlJc w:val="left"/>
      <w:pPr>
        <w:ind w:left="7914" w:hanging="125"/>
      </w:pPr>
      <w:rPr>
        <w:rFonts w:hint="default"/>
      </w:rPr>
    </w:lvl>
    <w:lvl w:ilvl="8" w:tplc="6B46B59E">
      <w:start w:val="1"/>
      <w:numFmt w:val="bullet"/>
      <w:lvlText w:val="•"/>
      <w:lvlJc w:val="left"/>
      <w:pPr>
        <w:ind w:left="8843" w:hanging="125"/>
      </w:pPr>
      <w:rPr>
        <w:rFonts w:hint="default"/>
      </w:rPr>
    </w:lvl>
  </w:abstractNum>
  <w:abstractNum w:abstractNumId="52" w15:restartNumberingAfterBreak="0">
    <w:nsid w:val="75614AA4"/>
    <w:multiLevelType w:val="hybridMultilevel"/>
    <w:tmpl w:val="814CB3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FB5C92"/>
    <w:multiLevelType w:val="hybridMultilevel"/>
    <w:tmpl w:val="2B023B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A3E5F0A"/>
    <w:multiLevelType w:val="hybridMultilevel"/>
    <w:tmpl w:val="AA82B70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15:restartNumberingAfterBreak="0">
    <w:nsid w:val="7BCA5497"/>
    <w:multiLevelType w:val="hybridMultilevel"/>
    <w:tmpl w:val="DB00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E167706"/>
    <w:multiLevelType w:val="hybridMultilevel"/>
    <w:tmpl w:val="83A0015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2"/>
  </w:num>
  <w:num w:numId="3">
    <w:abstractNumId w:val="14"/>
  </w:num>
  <w:num w:numId="4">
    <w:abstractNumId w:val="43"/>
  </w:num>
  <w:num w:numId="5">
    <w:abstractNumId w:val="11"/>
  </w:num>
  <w:num w:numId="6">
    <w:abstractNumId w:val="40"/>
  </w:num>
  <w:num w:numId="7">
    <w:abstractNumId w:val="49"/>
  </w:num>
  <w:num w:numId="8">
    <w:abstractNumId w:val="27"/>
  </w:num>
  <w:num w:numId="9">
    <w:abstractNumId w:val="35"/>
  </w:num>
  <w:num w:numId="10">
    <w:abstractNumId w:val="7"/>
  </w:num>
  <w:num w:numId="11">
    <w:abstractNumId w:val="6"/>
  </w:num>
  <w:num w:numId="12">
    <w:abstractNumId w:val="28"/>
  </w:num>
  <w:num w:numId="13">
    <w:abstractNumId w:val="15"/>
  </w:num>
  <w:num w:numId="14">
    <w:abstractNumId w:val="52"/>
  </w:num>
  <w:num w:numId="15">
    <w:abstractNumId w:val="19"/>
  </w:num>
  <w:num w:numId="16">
    <w:abstractNumId w:val="36"/>
  </w:num>
  <w:num w:numId="17">
    <w:abstractNumId w:val="16"/>
  </w:num>
  <w:num w:numId="18">
    <w:abstractNumId w:val="22"/>
  </w:num>
  <w:num w:numId="19">
    <w:abstractNumId w:val="34"/>
  </w:num>
  <w:num w:numId="20">
    <w:abstractNumId w:val="50"/>
  </w:num>
  <w:num w:numId="21">
    <w:abstractNumId w:val="38"/>
  </w:num>
  <w:num w:numId="22">
    <w:abstractNumId w:val="37"/>
  </w:num>
  <w:num w:numId="23">
    <w:abstractNumId w:val="33"/>
  </w:num>
  <w:num w:numId="24">
    <w:abstractNumId w:val="23"/>
  </w:num>
  <w:num w:numId="25">
    <w:abstractNumId w:val="31"/>
  </w:num>
  <w:num w:numId="26">
    <w:abstractNumId w:val="54"/>
  </w:num>
  <w:num w:numId="27">
    <w:abstractNumId w:val="48"/>
  </w:num>
  <w:num w:numId="28">
    <w:abstractNumId w:val="44"/>
  </w:num>
  <w:num w:numId="29">
    <w:abstractNumId w:val="45"/>
  </w:num>
  <w:num w:numId="30">
    <w:abstractNumId w:val="26"/>
  </w:num>
  <w:num w:numId="31">
    <w:abstractNumId w:val="13"/>
  </w:num>
  <w:num w:numId="32">
    <w:abstractNumId w:val="24"/>
  </w:num>
  <w:num w:numId="33">
    <w:abstractNumId w:val="18"/>
  </w:num>
  <w:num w:numId="34">
    <w:abstractNumId w:val="39"/>
  </w:num>
  <w:num w:numId="35">
    <w:abstractNumId w:val="17"/>
  </w:num>
  <w:num w:numId="36">
    <w:abstractNumId w:val="41"/>
  </w:num>
  <w:num w:numId="37">
    <w:abstractNumId w:val="29"/>
  </w:num>
  <w:num w:numId="38">
    <w:abstractNumId w:val="10"/>
  </w:num>
  <w:num w:numId="39">
    <w:abstractNumId w:val="32"/>
  </w:num>
  <w:num w:numId="40">
    <w:abstractNumId w:val="42"/>
  </w:num>
  <w:num w:numId="41">
    <w:abstractNumId w:val="21"/>
  </w:num>
  <w:num w:numId="42">
    <w:abstractNumId w:val="53"/>
  </w:num>
  <w:num w:numId="43">
    <w:abstractNumId w:val="46"/>
  </w:num>
  <w:num w:numId="44">
    <w:abstractNumId w:val="5"/>
  </w:num>
  <w:num w:numId="45">
    <w:abstractNumId w:val="3"/>
  </w:num>
  <w:num w:numId="46">
    <w:abstractNumId w:val="47"/>
  </w:num>
  <w:num w:numId="47">
    <w:abstractNumId w:val="30"/>
  </w:num>
  <w:num w:numId="48">
    <w:abstractNumId w:val="4"/>
  </w:num>
  <w:num w:numId="49">
    <w:abstractNumId w:val="20"/>
  </w:num>
  <w:num w:numId="50">
    <w:abstractNumId w:val="9"/>
  </w:num>
  <w:num w:numId="51">
    <w:abstractNumId w:val="56"/>
  </w:num>
  <w:num w:numId="52">
    <w:abstractNumId w:val="2"/>
  </w:num>
  <w:num w:numId="53">
    <w:abstractNumId w:val="55"/>
  </w:num>
  <w:num w:numId="54">
    <w:abstractNumId w:val="51"/>
  </w:num>
  <w:num w:numId="55">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150B"/>
    <w:rsid w:val="000015A7"/>
    <w:rsid w:val="0000576F"/>
    <w:rsid w:val="00006D59"/>
    <w:rsid w:val="000114CF"/>
    <w:rsid w:val="000137D1"/>
    <w:rsid w:val="00013E01"/>
    <w:rsid w:val="0001413D"/>
    <w:rsid w:val="00030E10"/>
    <w:rsid w:val="00035D62"/>
    <w:rsid w:val="00041366"/>
    <w:rsid w:val="00042153"/>
    <w:rsid w:val="00047446"/>
    <w:rsid w:val="00051422"/>
    <w:rsid w:val="00052E88"/>
    <w:rsid w:val="00056457"/>
    <w:rsid w:val="00056769"/>
    <w:rsid w:val="00064973"/>
    <w:rsid w:val="00067F2B"/>
    <w:rsid w:val="000721B4"/>
    <w:rsid w:val="00073827"/>
    <w:rsid w:val="0007415D"/>
    <w:rsid w:val="00074401"/>
    <w:rsid w:val="00080636"/>
    <w:rsid w:val="00085C6D"/>
    <w:rsid w:val="0008678F"/>
    <w:rsid w:val="00087EFE"/>
    <w:rsid w:val="00092A2C"/>
    <w:rsid w:val="00092C20"/>
    <w:rsid w:val="00092EA8"/>
    <w:rsid w:val="000964FE"/>
    <w:rsid w:val="000A2A03"/>
    <w:rsid w:val="000A2A54"/>
    <w:rsid w:val="000A5755"/>
    <w:rsid w:val="000A578E"/>
    <w:rsid w:val="000A7C9C"/>
    <w:rsid w:val="000B1A0E"/>
    <w:rsid w:val="000B2BCB"/>
    <w:rsid w:val="000B408E"/>
    <w:rsid w:val="000B4712"/>
    <w:rsid w:val="000B73E8"/>
    <w:rsid w:val="000C0FC6"/>
    <w:rsid w:val="000C272B"/>
    <w:rsid w:val="000D3877"/>
    <w:rsid w:val="000D5D09"/>
    <w:rsid w:val="000D7E47"/>
    <w:rsid w:val="000E3973"/>
    <w:rsid w:val="000E755A"/>
    <w:rsid w:val="000F5D09"/>
    <w:rsid w:val="000F6641"/>
    <w:rsid w:val="000F7AC6"/>
    <w:rsid w:val="00112568"/>
    <w:rsid w:val="0011636B"/>
    <w:rsid w:val="00125109"/>
    <w:rsid w:val="00132EEF"/>
    <w:rsid w:val="001363CA"/>
    <w:rsid w:val="00144227"/>
    <w:rsid w:val="00147241"/>
    <w:rsid w:val="00152E21"/>
    <w:rsid w:val="00154B56"/>
    <w:rsid w:val="00157179"/>
    <w:rsid w:val="00163402"/>
    <w:rsid w:val="001657A1"/>
    <w:rsid w:val="001702EC"/>
    <w:rsid w:val="0017789C"/>
    <w:rsid w:val="0018010F"/>
    <w:rsid w:val="00182128"/>
    <w:rsid w:val="00187761"/>
    <w:rsid w:val="00187833"/>
    <w:rsid w:val="00192E4A"/>
    <w:rsid w:val="00196F1E"/>
    <w:rsid w:val="001A3A32"/>
    <w:rsid w:val="001A42A0"/>
    <w:rsid w:val="001A4D87"/>
    <w:rsid w:val="001A5954"/>
    <w:rsid w:val="001A5FC4"/>
    <w:rsid w:val="001B20CC"/>
    <w:rsid w:val="001B6BAA"/>
    <w:rsid w:val="001B7766"/>
    <w:rsid w:val="001C48D2"/>
    <w:rsid w:val="001C4FDC"/>
    <w:rsid w:val="001D472E"/>
    <w:rsid w:val="001D5DE1"/>
    <w:rsid w:val="001D6D7A"/>
    <w:rsid w:val="001E557A"/>
    <w:rsid w:val="001F5DDF"/>
    <w:rsid w:val="002023A1"/>
    <w:rsid w:val="0020270C"/>
    <w:rsid w:val="00203FD5"/>
    <w:rsid w:val="00210FAD"/>
    <w:rsid w:val="00211912"/>
    <w:rsid w:val="002119E4"/>
    <w:rsid w:val="00224D03"/>
    <w:rsid w:val="0022669D"/>
    <w:rsid w:val="002316A1"/>
    <w:rsid w:val="00232971"/>
    <w:rsid w:val="002414DE"/>
    <w:rsid w:val="00245A03"/>
    <w:rsid w:val="00247942"/>
    <w:rsid w:val="00247C97"/>
    <w:rsid w:val="0025083E"/>
    <w:rsid w:val="00251BFC"/>
    <w:rsid w:val="00253472"/>
    <w:rsid w:val="002566F0"/>
    <w:rsid w:val="00271D77"/>
    <w:rsid w:val="00274AFE"/>
    <w:rsid w:val="00283A31"/>
    <w:rsid w:val="002873FC"/>
    <w:rsid w:val="00287A76"/>
    <w:rsid w:val="00297AF1"/>
    <w:rsid w:val="002A26ED"/>
    <w:rsid w:val="002A5427"/>
    <w:rsid w:val="002A7F6E"/>
    <w:rsid w:val="002B1833"/>
    <w:rsid w:val="002B2894"/>
    <w:rsid w:val="002B3AA2"/>
    <w:rsid w:val="002B3CEA"/>
    <w:rsid w:val="002C56F1"/>
    <w:rsid w:val="002C7DF8"/>
    <w:rsid w:val="002D1B17"/>
    <w:rsid w:val="002D390D"/>
    <w:rsid w:val="002D397F"/>
    <w:rsid w:val="002D6F5E"/>
    <w:rsid w:val="002E039A"/>
    <w:rsid w:val="002E4B1E"/>
    <w:rsid w:val="002E5BD7"/>
    <w:rsid w:val="002F150E"/>
    <w:rsid w:val="002F151B"/>
    <w:rsid w:val="002F2E5C"/>
    <w:rsid w:val="002F7159"/>
    <w:rsid w:val="003001EA"/>
    <w:rsid w:val="00303FD1"/>
    <w:rsid w:val="0030490D"/>
    <w:rsid w:val="00307558"/>
    <w:rsid w:val="0031110F"/>
    <w:rsid w:val="00314454"/>
    <w:rsid w:val="0031631D"/>
    <w:rsid w:val="003175C3"/>
    <w:rsid w:val="00320C65"/>
    <w:rsid w:val="0032313D"/>
    <w:rsid w:val="00324586"/>
    <w:rsid w:val="0032785E"/>
    <w:rsid w:val="003406D7"/>
    <w:rsid w:val="003442B2"/>
    <w:rsid w:val="0034503F"/>
    <w:rsid w:val="00345184"/>
    <w:rsid w:val="00347A87"/>
    <w:rsid w:val="00347CF4"/>
    <w:rsid w:val="00350D11"/>
    <w:rsid w:val="00354201"/>
    <w:rsid w:val="00362303"/>
    <w:rsid w:val="00370BB4"/>
    <w:rsid w:val="00371202"/>
    <w:rsid w:val="00371BAE"/>
    <w:rsid w:val="003721F1"/>
    <w:rsid w:val="003728A3"/>
    <w:rsid w:val="00374C6C"/>
    <w:rsid w:val="00374F5E"/>
    <w:rsid w:val="003803BE"/>
    <w:rsid w:val="00381D27"/>
    <w:rsid w:val="00383367"/>
    <w:rsid w:val="00383730"/>
    <w:rsid w:val="00392641"/>
    <w:rsid w:val="00393532"/>
    <w:rsid w:val="003A3AA9"/>
    <w:rsid w:val="003A5638"/>
    <w:rsid w:val="003B1984"/>
    <w:rsid w:val="003B7533"/>
    <w:rsid w:val="003B7E0D"/>
    <w:rsid w:val="003C2CE4"/>
    <w:rsid w:val="003C5298"/>
    <w:rsid w:val="003D036E"/>
    <w:rsid w:val="003D1D6C"/>
    <w:rsid w:val="003D30CF"/>
    <w:rsid w:val="003D33D2"/>
    <w:rsid w:val="003E1000"/>
    <w:rsid w:val="003E2E8A"/>
    <w:rsid w:val="003E479B"/>
    <w:rsid w:val="003E5436"/>
    <w:rsid w:val="0040402A"/>
    <w:rsid w:val="0040784E"/>
    <w:rsid w:val="0041046E"/>
    <w:rsid w:val="00411218"/>
    <w:rsid w:val="00411FE5"/>
    <w:rsid w:val="00416B41"/>
    <w:rsid w:val="00417AA5"/>
    <w:rsid w:val="00420F04"/>
    <w:rsid w:val="00421416"/>
    <w:rsid w:val="004214D8"/>
    <w:rsid w:val="00422706"/>
    <w:rsid w:val="00424B4F"/>
    <w:rsid w:val="00425D81"/>
    <w:rsid w:val="00426A2D"/>
    <w:rsid w:val="00432ED0"/>
    <w:rsid w:val="0043392C"/>
    <w:rsid w:val="00450BF1"/>
    <w:rsid w:val="00451511"/>
    <w:rsid w:val="00455C9F"/>
    <w:rsid w:val="00456745"/>
    <w:rsid w:val="00456C4A"/>
    <w:rsid w:val="004579EE"/>
    <w:rsid w:val="0046118A"/>
    <w:rsid w:val="00461414"/>
    <w:rsid w:val="0047093D"/>
    <w:rsid w:val="00472763"/>
    <w:rsid w:val="0047715B"/>
    <w:rsid w:val="00480A9A"/>
    <w:rsid w:val="0049061E"/>
    <w:rsid w:val="004961AF"/>
    <w:rsid w:val="0049653F"/>
    <w:rsid w:val="004A12CA"/>
    <w:rsid w:val="004A6C3A"/>
    <w:rsid w:val="004B16FC"/>
    <w:rsid w:val="004B3B36"/>
    <w:rsid w:val="004B478F"/>
    <w:rsid w:val="004B7294"/>
    <w:rsid w:val="004D7090"/>
    <w:rsid w:val="004E551B"/>
    <w:rsid w:val="004F4B2F"/>
    <w:rsid w:val="005000BE"/>
    <w:rsid w:val="00503B5E"/>
    <w:rsid w:val="00507D06"/>
    <w:rsid w:val="005110C4"/>
    <w:rsid w:val="00511CE4"/>
    <w:rsid w:val="005174FE"/>
    <w:rsid w:val="00517E84"/>
    <w:rsid w:val="0052069A"/>
    <w:rsid w:val="00521589"/>
    <w:rsid w:val="0052282C"/>
    <w:rsid w:val="00524165"/>
    <w:rsid w:val="00530098"/>
    <w:rsid w:val="0053111A"/>
    <w:rsid w:val="0053143D"/>
    <w:rsid w:val="00532B30"/>
    <w:rsid w:val="00535FB3"/>
    <w:rsid w:val="00543E0C"/>
    <w:rsid w:val="00543F5A"/>
    <w:rsid w:val="0054410A"/>
    <w:rsid w:val="00547B0E"/>
    <w:rsid w:val="0055175D"/>
    <w:rsid w:val="00565B40"/>
    <w:rsid w:val="005677C9"/>
    <w:rsid w:val="00570287"/>
    <w:rsid w:val="00570B70"/>
    <w:rsid w:val="00574B48"/>
    <w:rsid w:val="0057798E"/>
    <w:rsid w:val="005840B7"/>
    <w:rsid w:val="005923E7"/>
    <w:rsid w:val="00593892"/>
    <w:rsid w:val="00594E9C"/>
    <w:rsid w:val="00594EA4"/>
    <w:rsid w:val="00595F26"/>
    <w:rsid w:val="00597867"/>
    <w:rsid w:val="005A1E34"/>
    <w:rsid w:val="005A2307"/>
    <w:rsid w:val="005B3772"/>
    <w:rsid w:val="005C31A7"/>
    <w:rsid w:val="005C6875"/>
    <w:rsid w:val="005C720C"/>
    <w:rsid w:val="005C7815"/>
    <w:rsid w:val="005D3606"/>
    <w:rsid w:val="005D4924"/>
    <w:rsid w:val="005D60CD"/>
    <w:rsid w:val="005D6571"/>
    <w:rsid w:val="005D6BD6"/>
    <w:rsid w:val="005D78AA"/>
    <w:rsid w:val="005E2D95"/>
    <w:rsid w:val="005E6AD7"/>
    <w:rsid w:val="005F465A"/>
    <w:rsid w:val="005F7AFF"/>
    <w:rsid w:val="006124C4"/>
    <w:rsid w:val="006167B2"/>
    <w:rsid w:val="00616E62"/>
    <w:rsid w:val="00626B5E"/>
    <w:rsid w:val="006273EE"/>
    <w:rsid w:val="00635524"/>
    <w:rsid w:val="0063740D"/>
    <w:rsid w:val="00641DCC"/>
    <w:rsid w:val="00643764"/>
    <w:rsid w:val="00643A60"/>
    <w:rsid w:val="0065020E"/>
    <w:rsid w:val="00650704"/>
    <w:rsid w:val="00656BAE"/>
    <w:rsid w:val="00657526"/>
    <w:rsid w:val="006605F7"/>
    <w:rsid w:val="006617C8"/>
    <w:rsid w:val="00666879"/>
    <w:rsid w:val="00673685"/>
    <w:rsid w:val="00681D01"/>
    <w:rsid w:val="0068484E"/>
    <w:rsid w:val="00685443"/>
    <w:rsid w:val="00693C88"/>
    <w:rsid w:val="00694F29"/>
    <w:rsid w:val="00696D44"/>
    <w:rsid w:val="00697D1F"/>
    <w:rsid w:val="006A11A7"/>
    <w:rsid w:val="006A15F4"/>
    <w:rsid w:val="006A684A"/>
    <w:rsid w:val="006B0277"/>
    <w:rsid w:val="006B21E4"/>
    <w:rsid w:val="006B3ABE"/>
    <w:rsid w:val="006B4C0B"/>
    <w:rsid w:val="006B6B61"/>
    <w:rsid w:val="006C2756"/>
    <w:rsid w:val="006C2B5D"/>
    <w:rsid w:val="006C35AA"/>
    <w:rsid w:val="006C4773"/>
    <w:rsid w:val="006D0774"/>
    <w:rsid w:val="006E6BBD"/>
    <w:rsid w:val="006F756E"/>
    <w:rsid w:val="00702D3F"/>
    <w:rsid w:val="00712201"/>
    <w:rsid w:val="00713090"/>
    <w:rsid w:val="00714932"/>
    <w:rsid w:val="00715547"/>
    <w:rsid w:val="00717687"/>
    <w:rsid w:val="007207AD"/>
    <w:rsid w:val="00724EF6"/>
    <w:rsid w:val="00730471"/>
    <w:rsid w:val="007326AA"/>
    <w:rsid w:val="00733274"/>
    <w:rsid w:val="0073664E"/>
    <w:rsid w:val="00737F08"/>
    <w:rsid w:val="007436D9"/>
    <w:rsid w:val="007733B1"/>
    <w:rsid w:val="007741D3"/>
    <w:rsid w:val="00785483"/>
    <w:rsid w:val="007910E8"/>
    <w:rsid w:val="00793B79"/>
    <w:rsid w:val="00795DCA"/>
    <w:rsid w:val="00797D2E"/>
    <w:rsid w:val="007A064C"/>
    <w:rsid w:val="007A1A25"/>
    <w:rsid w:val="007A49E3"/>
    <w:rsid w:val="007B1242"/>
    <w:rsid w:val="007B1A38"/>
    <w:rsid w:val="007B2A7D"/>
    <w:rsid w:val="007B2D72"/>
    <w:rsid w:val="007B71E9"/>
    <w:rsid w:val="007B7D5E"/>
    <w:rsid w:val="007C18DD"/>
    <w:rsid w:val="007C2BB4"/>
    <w:rsid w:val="007C584A"/>
    <w:rsid w:val="007C70CE"/>
    <w:rsid w:val="007C77F3"/>
    <w:rsid w:val="007D2CDA"/>
    <w:rsid w:val="007D3E0E"/>
    <w:rsid w:val="007D4FAA"/>
    <w:rsid w:val="007D6D29"/>
    <w:rsid w:val="007E6D3E"/>
    <w:rsid w:val="007F02B4"/>
    <w:rsid w:val="0080021C"/>
    <w:rsid w:val="00803C21"/>
    <w:rsid w:val="00811404"/>
    <w:rsid w:val="00815FDE"/>
    <w:rsid w:val="00820B60"/>
    <w:rsid w:val="00827D94"/>
    <w:rsid w:val="008332BF"/>
    <w:rsid w:val="00841055"/>
    <w:rsid w:val="008413D7"/>
    <w:rsid w:val="00841F25"/>
    <w:rsid w:val="00844812"/>
    <w:rsid w:val="0085090E"/>
    <w:rsid w:val="00853FC4"/>
    <w:rsid w:val="00854FC7"/>
    <w:rsid w:val="00856516"/>
    <w:rsid w:val="00860CC5"/>
    <w:rsid w:val="00865B94"/>
    <w:rsid w:val="008674C0"/>
    <w:rsid w:val="0087550C"/>
    <w:rsid w:val="00876861"/>
    <w:rsid w:val="00880060"/>
    <w:rsid w:val="00880496"/>
    <w:rsid w:val="00880EC1"/>
    <w:rsid w:val="00881160"/>
    <w:rsid w:val="008868A8"/>
    <w:rsid w:val="008A22A0"/>
    <w:rsid w:val="008A6897"/>
    <w:rsid w:val="008B1355"/>
    <w:rsid w:val="008B6BBD"/>
    <w:rsid w:val="008C08F7"/>
    <w:rsid w:val="008C4B7A"/>
    <w:rsid w:val="008D0865"/>
    <w:rsid w:val="008E07C1"/>
    <w:rsid w:val="008E3576"/>
    <w:rsid w:val="008F161A"/>
    <w:rsid w:val="008F1708"/>
    <w:rsid w:val="008F26C2"/>
    <w:rsid w:val="008F474C"/>
    <w:rsid w:val="008F64FE"/>
    <w:rsid w:val="008F697E"/>
    <w:rsid w:val="00901176"/>
    <w:rsid w:val="009016CF"/>
    <w:rsid w:val="00902B89"/>
    <w:rsid w:val="00904EB0"/>
    <w:rsid w:val="009109FB"/>
    <w:rsid w:val="009152FF"/>
    <w:rsid w:val="00923F1B"/>
    <w:rsid w:val="00926000"/>
    <w:rsid w:val="00927F25"/>
    <w:rsid w:val="00933C34"/>
    <w:rsid w:val="00940829"/>
    <w:rsid w:val="009449A2"/>
    <w:rsid w:val="009523D1"/>
    <w:rsid w:val="0095516B"/>
    <w:rsid w:val="00955AAF"/>
    <w:rsid w:val="00961683"/>
    <w:rsid w:val="00967746"/>
    <w:rsid w:val="00976467"/>
    <w:rsid w:val="009802F1"/>
    <w:rsid w:val="00983FF3"/>
    <w:rsid w:val="00986970"/>
    <w:rsid w:val="0098732B"/>
    <w:rsid w:val="00997092"/>
    <w:rsid w:val="009A1B64"/>
    <w:rsid w:val="009A4A8E"/>
    <w:rsid w:val="009B1941"/>
    <w:rsid w:val="009B6B34"/>
    <w:rsid w:val="009C1D55"/>
    <w:rsid w:val="009C28C7"/>
    <w:rsid w:val="009C72E9"/>
    <w:rsid w:val="009C7F76"/>
    <w:rsid w:val="009D2CDD"/>
    <w:rsid w:val="009D5571"/>
    <w:rsid w:val="009D694B"/>
    <w:rsid w:val="009E083F"/>
    <w:rsid w:val="009E3678"/>
    <w:rsid w:val="009F154D"/>
    <w:rsid w:val="009F237D"/>
    <w:rsid w:val="009F6738"/>
    <w:rsid w:val="00A0051C"/>
    <w:rsid w:val="00A00E68"/>
    <w:rsid w:val="00A0131A"/>
    <w:rsid w:val="00A042DD"/>
    <w:rsid w:val="00A06A20"/>
    <w:rsid w:val="00A1034B"/>
    <w:rsid w:val="00A15626"/>
    <w:rsid w:val="00A1739E"/>
    <w:rsid w:val="00A22DD1"/>
    <w:rsid w:val="00A22DF7"/>
    <w:rsid w:val="00A23573"/>
    <w:rsid w:val="00A24567"/>
    <w:rsid w:val="00A31507"/>
    <w:rsid w:val="00A31D55"/>
    <w:rsid w:val="00A355A9"/>
    <w:rsid w:val="00A46309"/>
    <w:rsid w:val="00A65AE0"/>
    <w:rsid w:val="00A7588B"/>
    <w:rsid w:val="00A76D0D"/>
    <w:rsid w:val="00A808D7"/>
    <w:rsid w:val="00A826CB"/>
    <w:rsid w:val="00A93B28"/>
    <w:rsid w:val="00A945B3"/>
    <w:rsid w:val="00A9666A"/>
    <w:rsid w:val="00AA0937"/>
    <w:rsid w:val="00AA0A28"/>
    <w:rsid w:val="00AA7788"/>
    <w:rsid w:val="00AB0350"/>
    <w:rsid w:val="00AC5641"/>
    <w:rsid w:val="00AD3575"/>
    <w:rsid w:val="00AD4C86"/>
    <w:rsid w:val="00AD6C2A"/>
    <w:rsid w:val="00AE2F3C"/>
    <w:rsid w:val="00AE5280"/>
    <w:rsid w:val="00AF25A1"/>
    <w:rsid w:val="00AF60F4"/>
    <w:rsid w:val="00AF6202"/>
    <w:rsid w:val="00B00BEE"/>
    <w:rsid w:val="00B11BA6"/>
    <w:rsid w:val="00B137D8"/>
    <w:rsid w:val="00B14480"/>
    <w:rsid w:val="00B15536"/>
    <w:rsid w:val="00B15C31"/>
    <w:rsid w:val="00B223BF"/>
    <w:rsid w:val="00B27107"/>
    <w:rsid w:val="00B407D1"/>
    <w:rsid w:val="00B53E65"/>
    <w:rsid w:val="00B54C0F"/>
    <w:rsid w:val="00B54D26"/>
    <w:rsid w:val="00B561E5"/>
    <w:rsid w:val="00B6622B"/>
    <w:rsid w:val="00B67483"/>
    <w:rsid w:val="00B76B96"/>
    <w:rsid w:val="00B76FFD"/>
    <w:rsid w:val="00B813D2"/>
    <w:rsid w:val="00B87E11"/>
    <w:rsid w:val="00B93FB3"/>
    <w:rsid w:val="00B95A03"/>
    <w:rsid w:val="00B96C55"/>
    <w:rsid w:val="00BA5E65"/>
    <w:rsid w:val="00BB54B6"/>
    <w:rsid w:val="00BB7E4E"/>
    <w:rsid w:val="00BC1067"/>
    <w:rsid w:val="00BC59F3"/>
    <w:rsid w:val="00BD2D52"/>
    <w:rsid w:val="00BD73FF"/>
    <w:rsid w:val="00BE02FD"/>
    <w:rsid w:val="00BE2C79"/>
    <w:rsid w:val="00BE4206"/>
    <w:rsid w:val="00BE5605"/>
    <w:rsid w:val="00BE67A9"/>
    <w:rsid w:val="00BF0504"/>
    <w:rsid w:val="00BF129B"/>
    <w:rsid w:val="00BF2DAA"/>
    <w:rsid w:val="00BF6F96"/>
    <w:rsid w:val="00BF7CFE"/>
    <w:rsid w:val="00C000C1"/>
    <w:rsid w:val="00C0319B"/>
    <w:rsid w:val="00C0587E"/>
    <w:rsid w:val="00C07543"/>
    <w:rsid w:val="00C11285"/>
    <w:rsid w:val="00C117EC"/>
    <w:rsid w:val="00C13EB3"/>
    <w:rsid w:val="00C14CB6"/>
    <w:rsid w:val="00C14CF8"/>
    <w:rsid w:val="00C15C82"/>
    <w:rsid w:val="00C1650E"/>
    <w:rsid w:val="00C222F6"/>
    <w:rsid w:val="00C306A6"/>
    <w:rsid w:val="00C308AD"/>
    <w:rsid w:val="00C31E49"/>
    <w:rsid w:val="00C40876"/>
    <w:rsid w:val="00C46099"/>
    <w:rsid w:val="00C5127B"/>
    <w:rsid w:val="00C5625D"/>
    <w:rsid w:val="00C5644D"/>
    <w:rsid w:val="00C574E5"/>
    <w:rsid w:val="00C57656"/>
    <w:rsid w:val="00C624F1"/>
    <w:rsid w:val="00C63E86"/>
    <w:rsid w:val="00C712A1"/>
    <w:rsid w:val="00C739CF"/>
    <w:rsid w:val="00C74559"/>
    <w:rsid w:val="00C817B3"/>
    <w:rsid w:val="00C85F28"/>
    <w:rsid w:val="00C8781A"/>
    <w:rsid w:val="00C9070E"/>
    <w:rsid w:val="00C93F0E"/>
    <w:rsid w:val="00C9465F"/>
    <w:rsid w:val="00CA00F1"/>
    <w:rsid w:val="00CA1D37"/>
    <w:rsid w:val="00CA2AF2"/>
    <w:rsid w:val="00CA3B33"/>
    <w:rsid w:val="00CB04F7"/>
    <w:rsid w:val="00CB052C"/>
    <w:rsid w:val="00CB0A07"/>
    <w:rsid w:val="00CB15C5"/>
    <w:rsid w:val="00CB1E76"/>
    <w:rsid w:val="00CB4FCA"/>
    <w:rsid w:val="00CB64D6"/>
    <w:rsid w:val="00CB7246"/>
    <w:rsid w:val="00CC2709"/>
    <w:rsid w:val="00CC5F81"/>
    <w:rsid w:val="00CC6C16"/>
    <w:rsid w:val="00CD04BA"/>
    <w:rsid w:val="00CF0410"/>
    <w:rsid w:val="00CF083F"/>
    <w:rsid w:val="00CF56E8"/>
    <w:rsid w:val="00CF6BCE"/>
    <w:rsid w:val="00D015AB"/>
    <w:rsid w:val="00D02B35"/>
    <w:rsid w:val="00D0339C"/>
    <w:rsid w:val="00D07923"/>
    <w:rsid w:val="00D12D6E"/>
    <w:rsid w:val="00D2166C"/>
    <w:rsid w:val="00D27AD6"/>
    <w:rsid w:val="00D32B9D"/>
    <w:rsid w:val="00D34A86"/>
    <w:rsid w:val="00D351E4"/>
    <w:rsid w:val="00D3593D"/>
    <w:rsid w:val="00D3729A"/>
    <w:rsid w:val="00D3795D"/>
    <w:rsid w:val="00D4100E"/>
    <w:rsid w:val="00D5387A"/>
    <w:rsid w:val="00D557F0"/>
    <w:rsid w:val="00D602B1"/>
    <w:rsid w:val="00D6339B"/>
    <w:rsid w:val="00D65A0B"/>
    <w:rsid w:val="00D81C9B"/>
    <w:rsid w:val="00D83C9A"/>
    <w:rsid w:val="00D868FB"/>
    <w:rsid w:val="00D87194"/>
    <w:rsid w:val="00D93C3D"/>
    <w:rsid w:val="00D93E0C"/>
    <w:rsid w:val="00DA3540"/>
    <w:rsid w:val="00DA42A1"/>
    <w:rsid w:val="00DA55F7"/>
    <w:rsid w:val="00DB3721"/>
    <w:rsid w:val="00DB5F8F"/>
    <w:rsid w:val="00DC08E7"/>
    <w:rsid w:val="00DC123F"/>
    <w:rsid w:val="00DC4148"/>
    <w:rsid w:val="00DC7337"/>
    <w:rsid w:val="00DD131E"/>
    <w:rsid w:val="00DD2055"/>
    <w:rsid w:val="00DD7083"/>
    <w:rsid w:val="00DE1219"/>
    <w:rsid w:val="00DE2EDB"/>
    <w:rsid w:val="00DE349B"/>
    <w:rsid w:val="00DE36DF"/>
    <w:rsid w:val="00DF4634"/>
    <w:rsid w:val="00DF5220"/>
    <w:rsid w:val="00DF61C4"/>
    <w:rsid w:val="00E071FA"/>
    <w:rsid w:val="00E131F8"/>
    <w:rsid w:val="00E16768"/>
    <w:rsid w:val="00E2781B"/>
    <w:rsid w:val="00E33306"/>
    <w:rsid w:val="00E33521"/>
    <w:rsid w:val="00E50FE7"/>
    <w:rsid w:val="00E517F3"/>
    <w:rsid w:val="00E5306C"/>
    <w:rsid w:val="00E55947"/>
    <w:rsid w:val="00E57386"/>
    <w:rsid w:val="00E71247"/>
    <w:rsid w:val="00E73282"/>
    <w:rsid w:val="00E760EB"/>
    <w:rsid w:val="00E77A7B"/>
    <w:rsid w:val="00E82F6F"/>
    <w:rsid w:val="00E83F40"/>
    <w:rsid w:val="00E9376B"/>
    <w:rsid w:val="00E96AE0"/>
    <w:rsid w:val="00E97F9D"/>
    <w:rsid w:val="00EA1ECC"/>
    <w:rsid w:val="00EB2878"/>
    <w:rsid w:val="00EB4BC1"/>
    <w:rsid w:val="00EB5CDC"/>
    <w:rsid w:val="00EB7F58"/>
    <w:rsid w:val="00EC5834"/>
    <w:rsid w:val="00ED55E8"/>
    <w:rsid w:val="00ED71CF"/>
    <w:rsid w:val="00EE2207"/>
    <w:rsid w:val="00EE730E"/>
    <w:rsid w:val="00EF13DE"/>
    <w:rsid w:val="00EF1C6F"/>
    <w:rsid w:val="00EF5458"/>
    <w:rsid w:val="00F001CA"/>
    <w:rsid w:val="00F019FC"/>
    <w:rsid w:val="00F030BE"/>
    <w:rsid w:val="00F04B49"/>
    <w:rsid w:val="00F10081"/>
    <w:rsid w:val="00F1074F"/>
    <w:rsid w:val="00F137D1"/>
    <w:rsid w:val="00F14E2C"/>
    <w:rsid w:val="00F2097A"/>
    <w:rsid w:val="00F229A3"/>
    <w:rsid w:val="00F27EC5"/>
    <w:rsid w:val="00F3257A"/>
    <w:rsid w:val="00F32A2E"/>
    <w:rsid w:val="00F34E60"/>
    <w:rsid w:val="00F47C46"/>
    <w:rsid w:val="00F53E43"/>
    <w:rsid w:val="00F555FD"/>
    <w:rsid w:val="00F560F8"/>
    <w:rsid w:val="00F62C57"/>
    <w:rsid w:val="00F708E5"/>
    <w:rsid w:val="00F71374"/>
    <w:rsid w:val="00F73868"/>
    <w:rsid w:val="00F7631B"/>
    <w:rsid w:val="00F80A66"/>
    <w:rsid w:val="00F8638B"/>
    <w:rsid w:val="00F87947"/>
    <w:rsid w:val="00F900DF"/>
    <w:rsid w:val="00F91CAD"/>
    <w:rsid w:val="00FA4176"/>
    <w:rsid w:val="00FA4962"/>
    <w:rsid w:val="00FB253D"/>
    <w:rsid w:val="00FC0127"/>
    <w:rsid w:val="00FC2DF9"/>
    <w:rsid w:val="00FC338B"/>
    <w:rsid w:val="00FC3504"/>
    <w:rsid w:val="00FC760F"/>
    <w:rsid w:val="00FD005C"/>
    <w:rsid w:val="00FD2695"/>
    <w:rsid w:val="00FD43F3"/>
    <w:rsid w:val="00FD66BA"/>
    <w:rsid w:val="00FE044D"/>
    <w:rsid w:val="00FE169A"/>
    <w:rsid w:val="00FE31C1"/>
    <w:rsid w:val="00FE5007"/>
    <w:rsid w:val="00FF3E4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E9FF"/>
  <w15:docId w15:val="{ADA2CA32-8FCB-4D79-9757-FC125129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16"/>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aliases w:val="corps de texte"/>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nhideWhenUsed/>
    <w:rsid w:val="00724EF6"/>
    <w:rPr>
      <w:vertAlign w:val="superscript"/>
    </w:rPr>
  </w:style>
  <w:style w:type="paragraph" w:customStyle="1" w:styleId="StyleListecontinueNonGras">
    <w:name w:val="Style Liste continue + Non Gras"/>
    <w:basedOn w:val="Listecontinue"/>
    <w:autoRedefine/>
    <w:rsid w:val="003E5436"/>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rsid w:val="0034503F"/>
    <w:rPr>
      <w:sz w:val="16"/>
      <w:szCs w:val="16"/>
    </w:rPr>
  </w:style>
  <w:style w:type="paragraph" w:styleId="Commentaire">
    <w:name w:val="annotation text"/>
    <w:basedOn w:val="Normal"/>
    <w:link w:val="CommentaireCar"/>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C123F"/>
    <w:rPr>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rsid w:val="00D351E4"/>
    <w:pPr>
      <w:spacing w:after="100"/>
    </w:pPr>
  </w:style>
  <w:style w:type="paragraph" w:styleId="TM2">
    <w:name w:val="toc 2"/>
    <w:basedOn w:val="Normal"/>
    <w:next w:val="Normal"/>
    <w:autoRedefine/>
    <w:uiPriority w:val="39"/>
    <w:unhideWhenUsed/>
    <w:rsid w:val="00D351E4"/>
    <w:pPr>
      <w:spacing w:after="100"/>
      <w:ind w:left="190"/>
    </w:pPr>
  </w:style>
  <w:style w:type="paragraph" w:styleId="TM3">
    <w:name w:val="toc 3"/>
    <w:basedOn w:val="Normal"/>
    <w:next w:val="Normal"/>
    <w:autoRedefine/>
    <w:uiPriority w:val="39"/>
    <w:unhideWhenUsed/>
    <w:rsid w:val="00AD6C2A"/>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customStyle="1" w:styleId="Formatlibre">
    <w:name w:val="Format libre"/>
    <w:rsid w:val="005C31A7"/>
    <w:pPr>
      <w:spacing w:after="0" w:line="240" w:lineRule="auto"/>
    </w:pPr>
    <w:rPr>
      <w:rFonts w:ascii="Times New Roman" w:eastAsia="ヒラギノ角ゴ Pro W3" w:hAnsi="Times New Roman" w:cs="Times New Roman"/>
      <w:color w:val="000000"/>
      <w:sz w:val="20"/>
      <w:szCs w:val="20"/>
      <w:lang w:eastAsia="fr-FR"/>
    </w:rPr>
  </w:style>
  <w:style w:type="paragraph" w:styleId="Corpsdetexte">
    <w:name w:val="Body Text"/>
    <w:basedOn w:val="Normal"/>
    <w:link w:val="CorpsdetexteCar"/>
    <w:uiPriority w:val="1"/>
    <w:qFormat/>
    <w:rsid w:val="00594E9C"/>
    <w:pPr>
      <w:widowControl w:val="0"/>
      <w:spacing w:after="0" w:line="240" w:lineRule="auto"/>
      <w:ind w:left="280"/>
    </w:pPr>
    <w:rPr>
      <w:rFonts w:ascii="Calibri" w:eastAsia="Calibri" w:hAnsi="Calibri"/>
      <w:sz w:val="20"/>
      <w:szCs w:val="20"/>
      <w:lang w:val="en-US"/>
    </w:rPr>
  </w:style>
  <w:style w:type="character" w:customStyle="1" w:styleId="CorpsdetexteCar">
    <w:name w:val="Corps de texte Car"/>
    <w:basedOn w:val="Policepardfaut"/>
    <w:link w:val="Corpsdetexte"/>
    <w:uiPriority w:val="1"/>
    <w:rsid w:val="00594E9C"/>
    <w:rPr>
      <w:rFonts w:ascii="Calibri" w:eastAsia="Calibri"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23">
      <w:bodyDiv w:val="1"/>
      <w:marLeft w:val="0"/>
      <w:marRight w:val="0"/>
      <w:marTop w:val="0"/>
      <w:marBottom w:val="0"/>
      <w:divBdr>
        <w:top w:val="none" w:sz="0" w:space="0" w:color="auto"/>
        <w:left w:val="none" w:sz="0" w:space="0" w:color="auto"/>
        <w:bottom w:val="none" w:sz="0" w:space="0" w:color="auto"/>
        <w:right w:val="none" w:sz="0" w:space="0" w:color="auto"/>
      </w:divBdr>
    </w:div>
    <w:div w:id="32966536">
      <w:bodyDiv w:val="1"/>
      <w:marLeft w:val="0"/>
      <w:marRight w:val="0"/>
      <w:marTop w:val="0"/>
      <w:marBottom w:val="0"/>
      <w:divBdr>
        <w:top w:val="none" w:sz="0" w:space="0" w:color="auto"/>
        <w:left w:val="none" w:sz="0" w:space="0" w:color="auto"/>
        <w:bottom w:val="none" w:sz="0" w:space="0" w:color="auto"/>
        <w:right w:val="none" w:sz="0" w:space="0" w:color="auto"/>
      </w:divBdr>
    </w:div>
    <w:div w:id="93594168">
      <w:bodyDiv w:val="1"/>
      <w:marLeft w:val="0"/>
      <w:marRight w:val="0"/>
      <w:marTop w:val="0"/>
      <w:marBottom w:val="0"/>
      <w:divBdr>
        <w:top w:val="none" w:sz="0" w:space="0" w:color="auto"/>
        <w:left w:val="none" w:sz="0" w:space="0" w:color="auto"/>
        <w:bottom w:val="none" w:sz="0" w:space="0" w:color="auto"/>
        <w:right w:val="none" w:sz="0" w:space="0" w:color="auto"/>
      </w:divBdr>
    </w:div>
    <w:div w:id="114759749">
      <w:bodyDiv w:val="1"/>
      <w:marLeft w:val="0"/>
      <w:marRight w:val="0"/>
      <w:marTop w:val="0"/>
      <w:marBottom w:val="0"/>
      <w:divBdr>
        <w:top w:val="none" w:sz="0" w:space="0" w:color="auto"/>
        <w:left w:val="none" w:sz="0" w:space="0" w:color="auto"/>
        <w:bottom w:val="none" w:sz="0" w:space="0" w:color="auto"/>
        <w:right w:val="none" w:sz="0" w:space="0" w:color="auto"/>
      </w:divBdr>
    </w:div>
    <w:div w:id="137654775">
      <w:bodyDiv w:val="1"/>
      <w:marLeft w:val="0"/>
      <w:marRight w:val="0"/>
      <w:marTop w:val="0"/>
      <w:marBottom w:val="0"/>
      <w:divBdr>
        <w:top w:val="none" w:sz="0" w:space="0" w:color="auto"/>
        <w:left w:val="none" w:sz="0" w:space="0" w:color="auto"/>
        <w:bottom w:val="none" w:sz="0" w:space="0" w:color="auto"/>
        <w:right w:val="none" w:sz="0" w:space="0" w:color="auto"/>
      </w:divBdr>
    </w:div>
    <w:div w:id="146167086">
      <w:bodyDiv w:val="1"/>
      <w:marLeft w:val="0"/>
      <w:marRight w:val="0"/>
      <w:marTop w:val="0"/>
      <w:marBottom w:val="0"/>
      <w:divBdr>
        <w:top w:val="none" w:sz="0" w:space="0" w:color="auto"/>
        <w:left w:val="none" w:sz="0" w:space="0" w:color="auto"/>
        <w:bottom w:val="none" w:sz="0" w:space="0" w:color="auto"/>
        <w:right w:val="none" w:sz="0" w:space="0" w:color="auto"/>
      </w:divBdr>
    </w:div>
    <w:div w:id="165873577">
      <w:bodyDiv w:val="1"/>
      <w:marLeft w:val="0"/>
      <w:marRight w:val="0"/>
      <w:marTop w:val="0"/>
      <w:marBottom w:val="0"/>
      <w:divBdr>
        <w:top w:val="none" w:sz="0" w:space="0" w:color="auto"/>
        <w:left w:val="none" w:sz="0" w:space="0" w:color="auto"/>
        <w:bottom w:val="none" w:sz="0" w:space="0" w:color="auto"/>
        <w:right w:val="none" w:sz="0" w:space="0" w:color="auto"/>
      </w:divBdr>
    </w:div>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1960670">
      <w:bodyDiv w:val="1"/>
      <w:marLeft w:val="0"/>
      <w:marRight w:val="0"/>
      <w:marTop w:val="0"/>
      <w:marBottom w:val="0"/>
      <w:divBdr>
        <w:top w:val="none" w:sz="0" w:space="0" w:color="auto"/>
        <w:left w:val="none" w:sz="0" w:space="0" w:color="auto"/>
        <w:bottom w:val="none" w:sz="0" w:space="0" w:color="auto"/>
        <w:right w:val="none" w:sz="0" w:space="0" w:color="auto"/>
      </w:divBdr>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16162980">
      <w:bodyDiv w:val="1"/>
      <w:marLeft w:val="0"/>
      <w:marRight w:val="0"/>
      <w:marTop w:val="0"/>
      <w:marBottom w:val="0"/>
      <w:divBdr>
        <w:top w:val="none" w:sz="0" w:space="0" w:color="auto"/>
        <w:left w:val="none" w:sz="0" w:space="0" w:color="auto"/>
        <w:bottom w:val="none" w:sz="0" w:space="0" w:color="auto"/>
        <w:right w:val="none" w:sz="0" w:space="0" w:color="auto"/>
      </w:divBdr>
    </w:div>
    <w:div w:id="240137418">
      <w:bodyDiv w:val="1"/>
      <w:marLeft w:val="0"/>
      <w:marRight w:val="0"/>
      <w:marTop w:val="0"/>
      <w:marBottom w:val="0"/>
      <w:divBdr>
        <w:top w:val="none" w:sz="0" w:space="0" w:color="auto"/>
        <w:left w:val="none" w:sz="0" w:space="0" w:color="auto"/>
        <w:bottom w:val="none" w:sz="0" w:space="0" w:color="auto"/>
        <w:right w:val="none" w:sz="0" w:space="0" w:color="auto"/>
      </w:divBdr>
    </w:div>
    <w:div w:id="244388366">
      <w:bodyDiv w:val="1"/>
      <w:marLeft w:val="0"/>
      <w:marRight w:val="0"/>
      <w:marTop w:val="0"/>
      <w:marBottom w:val="0"/>
      <w:divBdr>
        <w:top w:val="none" w:sz="0" w:space="0" w:color="auto"/>
        <w:left w:val="none" w:sz="0" w:space="0" w:color="auto"/>
        <w:bottom w:val="none" w:sz="0" w:space="0" w:color="auto"/>
        <w:right w:val="none" w:sz="0" w:space="0" w:color="auto"/>
      </w:divBdr>
    </w:div>
    <w:div w:id="258028271">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324625726">
      <w:bodyDiv w:val="1"/>
      <w:marLeft w:val="0"/>
      <w:marRight w:val="0"/>
      <w:marTop w:val="0"/>
      <w:marBottom w:val="0"/>
      <w:divBdr>
        <w:top w:val="none" w:sz="0" w:space="0" w:color="auto"/>
        <w:left w:val="none" w:sz="0" w:space="0" w:color="auto"/>
        <w:bottom w:val="none" w:sz="0" w:space="0" w:color="auto"/>
        <w:right w:val="none" w:sz="0" w:space="0" w:color="auto"/>
      </w:divBdr>
    </w:div>
    <w:div w:id="326632475">
      <w:bodyDiv w:val="1"/>
      <w:marLeft w:val="0"/>
      <w:marRight w:val="0"/>
      <w:marTop w:val="0"/>
      <w:marBottom w:val="0"/>
      <w:divBdr>
        <w:top w:val="none" w:sz="0" w:space="0" w:color="auto"/>
        <w:left w:val="none" w:sz="0" w:space="0" w:color="auto"/>
        <w:bottom w:val="none" w:sz="0" w:space="0" w:color="auto"/>
        <w:right w:val="none" w:sz="0" w:space="0" w:color="auto"/>
      </w:divBdr>
    </w:div>
    <w:div w:id="332992524">
      <w:bodyDiv w:val="1"/>
      <w:marLeft w:val="0"/>
      <w:marRight w:val="0"/>
      <w:marTop w:val="0"/>
      <w:marBottom w:val="0"/>
      <w:divBdr>
        <w:top w:val="none" w:sz="0" w:space="0" w:color="auto"/>
        <w:left w:val="none" w:sz="0" w:space="0" w:color="auto"/>
        <w:bottom w:val="none" w:sz="0" w:space="0" w:color="auto"/>
        <w:right w:val="none" w:sz="0" w:space="0" w:color="auto"/>
      </w:divBdr>
    </w:div>
    <w:div w:id="383330079">
      <w:bodyDiv w:val="1"/>
      <w:marLeft w:val="0"/>
      <w:marRight w:val="0"/>
      <w:marTop w:val="0"/>
      <w:marBottom w:val="0"/>
      <w:divBdr>
        <w:top w:val="none" w:sz="0" w:space="0" w:color="auto"/>
        <w:left w:val="none" w:sz="0" w:space="0" w:color="auto"/>
        <w:bottom w:val="none" w:sz="0" w:space="0" w:color="auto"/>
        <w:right w:val="none" w:sz="0" w:space="0" w:color="auto"/>
      </w:divBdr>
    </w:div>
    <w:div w:id="421607005">
      <w:bodyDiv w:val="1"/>
      <w:marLeft w:val="0"/>
      <w:marRight w:val="0"/>
      <w:marTop w:val="0"/>
      <w:marBottom w:val="0"/>
      <w:divBdr>
        <w:top w:val="none" w:sz="0" w:space="0" w:color="auto"/>
        <w:left w:val="none" w:sz="0" w:space="0" w:color="auto"/>
        <w:bottom w:val="none" w:sz="0" w:space="0" w:color="auto"/>
        <w:right w:val="none" w:sz="0" w:space="0" w:color="auto"/>
      </w:divBdr>
    </w:div>
    <w:div w:id="439181525">
      <w:bodyDiv w:val="1"/>
      <w:marLeft w:val="0"/>
      <w:marRight w:val="0"/>
      <w:marTop w:val="0"/>
      <w:marBottom w:val="0"/>
      <w:divBdr>
        <w:top w:val="none" w:sz="0" w:space="0" w:color="auto"/>
        <w:left w:val="none" w:sz="0" w:space="0" w:color="auto"/>
        <w:bottom w:val="none" w:sz="0" w:space="0" w:color="auto"/>
        <w:right w:val="none" w:sz="0" w:space="0" w:color="auto"/>
      </w:divBdr>
    </w:div>
    <w:div w:id="439645823">
      <w:bodyDiv w:val="1"/>
      <w:marLeft w:val="0"/>
      <w:marRight w:val="0"/>
      <w:marTop w:val="0"/>
      <w:marBottom w:val="0"/>
      <w:divBdr>
        <w:top w:val="none" w:sz="0" w:space="0" w:color="auto"/>
        <w:left w:val="none" w:sz="0" w:space="0" w:color="auto"/>
        <w:bottom w:val="none" w:sz="0" w:space="0" w:color="auto"/>
        <w:right w:val="none" w:sz="0" w:space="0" w:color="auto"/>
      </w:divBdr>
    </w:div>
    <w:div w:id="507868176">
      <w:bodyDiv w:val="1"/>
      <w:marLeft w:val="0"/>
      <w:marRight w:val="0"/>
      <w:marTop w:val="0"/>
      <w:marBottom w:val="0"/>
      <w:divBdr>
        <w:top w:val="none" w:sz="0" w:space="0" w:color="auto"/>
        <w:left w:val="none" w:sz="0" w:space="0" w:color="auto"/>
        <w:bottom w:val="none" w:sz="0" w:space="0" w:color="auto"/>
        <w:right w:val="none" w:sz="0" w:space="0" w:color="auto"/>
      </w:divBdr>
    </w:div>
    <w:div w:id="563953420">
      <w:bodyDiv w:val="1"/>
      <w:marLeft w:val="0"/>
      <w:marRight w:val="0"/>
      <w:marTop w:val="0"/>
      <w:marBottom w:val="0"/>
      <w:divBdr>
        <w:top w:val="none" w:sz="0" w:space="0" w:color="auto"/>
        <w:left w:val="none" w:sz="0" w:space="0" w:color="auto"/>
        <w:bottom w:val="none" w:sz="0" w:space="0" w:color="auto"/>
        <w:right w:val="none" w:sz="0" w:space="0" w:color="auto"/>
      </w:divBdr>
    </w:div>
    <w:div w:id="631135506">
      <w:bodyDiv w:val="1"/>
      <w:marLeft w:val="0"/>
      <w:marRight w:val="0"/>
      <w:marTop w:val="0"/>
      <w:marBottom w:val="0"/>
      <w:divBdr>
        <w:top w:val="none" w:sz="0" w:space="0" w:color="auto"/>
        <w:left w:val="none" w:sz="0" w:space="0" w:color="auto"/>
        <w:bottom w:val="none" w:sz="0" w:space="0" w:color="auto"/>
        <w:right w:val="none" w:sz="0" w:space="0" w:color="auto"/>
      </w:divBdr>
    </w:div>
    <w:div w:id="711416161">
      <w:bodyDiv w:val="1"/>
      <w:marLeft w:val="0"/>
      <w:marRight w:val="0"/>
      <w:marTop w:val="0"/>
      <w:marBottom w:val="0"/>
      <w:divBdr>
        <w:top w:val="none" w:sz="0" w:space="0" w:color="auto"/>
        <w:left w:val="none" w:sz="0" w:space="0" w:color="auto"/>
        <w:bottom w:val="none" w:sz="0" w:space="0" w:color="auto"/>
        <w:right w:val="none" w:sz="0" w:space="0" w:color="auto"/>
      </w:divBdr>
    </w:div>
    <w:div w:id="724913790">
      <w:bodyDiv w:val="1"/>
      <w:marLeft w:val="0"/>
      <w:marRight w:val="0"/>
      <w:marTop w:val="0"/>
      <w:marBottom w:val="0"/>
      <w:divBdr>
        <w:top w:val="none" w:sz="0" w:space="0" w:color="auto"/>
        <w:left w:val="none" w:sz="0" w:space="0" w:color="auto"/>
        <w:bottom w:val="none" w:sz="0" w:space="0" w:color="auto"/>
        <w:right w:val="none" w:sz="0" w:space="0" w:color="auto"/>
      </w:divBdr>
    </w:div>
    <w:div w:id="750469099">
      <w:bodyDiv w:val="1"/>
      <w:marLeft w:val="0"/>
      <w:marRight w:val="0"/>
      <w:marTop w:val="0"/>
      <w:marBottom w:val="0"/>
      <w:divBdr>
        <w:top w:val="none" w:sz="0" w:space="0" w:color="auto"/>
        <w:left w:val="none" w:sz="0" w:space="0" w:color="auto"/>
        <w:bottom w:val="none" w:sz="0" w:space="0" w:color="auto"/>
        <w:right w:val="none" w:sz="0" w:space="0" w:color="auto"/>
      </w:divBdr>
    </w:div>
    <w:div w:id="762997396">
      <w:bodyDiv w:val="1"/>
      <w:marLeft w:val="0"/>
      <w:marRight w:val="0"/>
      <w:marTop w:val="0"/>
      <w:marBottom w:val="0"/>
      <w:divBdr>
        <w:top w:val="none" w:sz="0" w:space="0" w:color="auto"/>
        <w:left w:val="none" w:sz="0" w:space="0" w:color="auto"/>
        <w:bottom w:val="none" w:sz="0" w:space="0" w:color="auto"/>
        <w:right w:val="none" w:sz="0" w:space="0" w:color="auto"/>
      </w:divBdr>
    </w:div>
    <w:div w:id="782115677">
      <w:bodyDiv w:val="1"/>
      <w:marLeft w:val="0"/>
      <w:marRight w:val="0"/>
      <w:marTop w:val="0"/>
      <w:marBottom w:val="0"/>
      <w:divBdr>
        <w:top w:val="none" w:sz="0" w:space="0" w:color="auto"/>
        <w:left w:val="none" w:sz="0" w:space="0" w:color="auto"/>
        <w:bottom w:val="none" w:sz="0" w:space="0" w:color="auto"/>
        <w:right w:val="none" w:sz="0" w:space="0" w:color="auto"/>
      </w:divBdr>
    </w:div>
    <w:div w:id="783184933">
      <w:bodyDiv w:val="1"/>
      <w:marLeft w:val="0"/>
      <w:marRight w:val="0"/>
      <w:marTop w:val="0"/>
      <w:marBottom w:val="0"/>
      <w:divBdr>
        <w:top w:val="none" w:sz="0" w:space="0" w:color="auto"/>
        <w:left w:val="none" w:sz="0" w:space="0" w:color="auto"/>
        <w:bottom w:val="none" w:sz="0" w:space="0" w:color="auto"/>
        <w:right w:val="none" w:sz="0" w:space="0" w:color="auto"/>
      </w:divBdr>
    </w:div>
    <w:div w:id="786005543">
      <w:bodyDiv w:val="1"/>
      <w:marLeft w:val="0"/>
      <w:marRight w:val="0"/>
      <w:marTop w:val="0"/>
      <w:marBottom w:val="0"/>
      <w:divBdr>
        <w:top w:val="none" w:sz="0" w:space="0" w:color="auto"/>
        <w:left w:val="none" w:sz="0" w:space="0" w:color="auto"/>
        <w:bottom w:val="none" w:sz="0" w:space="0" w:color="auto"/>
        <w:right w:val="none" w:sz="0" w:space="0" w:color="auto"/>
      </w:divBdr>
    </w:div>
    <w:div w:id="817107767">
      <w:bodyDiv w:val="1"/>
      <w:marLeft w:val="0"/>
      <w:marRight w:val="0"/>
      <w:marTop w:val="0"/>
      <w:marBottom w:val="0"/>
      <w:divBdr>
        <w:top w:val="none" w:sz="0" w:space="0" w:color="auto"/>
        <w:left w:val="none" w:sz="0" w:space="0" w:color="auto"/>
        <w:bottom w:val="none" w:sz="0" w:space="0" w:color="auto"/>
        <w:right w:val="none" w:sz="0" w:space="0" w:color="auto"/>
      </w:divBdr>
    </w:div>
    <w:div w:id="875047674">
      <w:bodyDiv w:val="1"/>
      <w:marLeft w:val="0"/>
      <w:marRight w:val="0"/>
      <w:marTop w:val="0"/>
      <w:marBottom w:val="0"/>
      <w:divBdr>
        <w:top w:val="none" w:sz="0" w:space="0" w:color="auto"/>
        <w:left w:val="none" w:sz="0" w:space="0" w:color="auto"/>
        <w:bottom w:val="none" w:sz="0" w:space="0" w:color="auto"/>
        <w:right w:val="none" w:sz="0" w:space="0" w:color="auto"/>
      </w:divBdr>
    </w:div>
    <w:div w:id="897472721">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59208450">
      <w:bodyDiv w:val="1"/>
      <w:marLeft w:val="0"/>
      <w:marRight w:val="0"/>
      <w:marTop w:val="0"/>
      <w:marBottom w:val="0"/>
      <w:divBdr>
        <w:top w:val="none" w:sz="0" w:space="0" w:color="auto"/>
        <w:left w:val="none" w:sz="0" w:space="0" w:color="auto"/>
        <w:bottom w:val="none" w:sz="0" w:space="0" w:color="auto"/>
        <w:right w:val="none" w:sz="0" w:space="0" w:color="auto"/>
      </w:divBdr>
    </w:div>
    <w:div w:id="1067069511">
      <w:bodyDiv w:val="1"/>
      <w:marLeft w:val="0"/>
      <w:marRight w:val="0"/>
      <w:marTop w:val="0"/>
      <w:marBottom w:val="0"/>
      <w:divBdr>
        <w:top w:val="none" w:sz="0" w:space="0" w:color="auto"/>
        <w:left w:val="none" w:sz="0" w:space="0" w:color="auto"/>
        <w:bottom w:val="none" w:sz="0" w:space="0" w:color="auto"/>
        <w:right w:val="none" w:sz="0" w:space="0" w:color="auto"/>
      </w:divBdr>
    </w:div>
    <w:div w:id="1112477438">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194003647">
      <w:bodyDiv w:val="1"/>
      <w:marLeft w:val="0"/>
      <w:marRight w:val="0"/>
      <w:marTop w:val="0"/>
      <w:marBottom w:val="0"/>
      <w:divBdr>
        <w:top w:val="none" w:sz="0" w:space="0" w:color="auto"/>
        <w:left w:val="none" w:sz="0" w:space="0" w:color="auto"/>
        <w:bottom w:val="none" w:sz="0" w:space="0" w:color="auto"/>
        <w:right w:val="none" w:sz="0" w:space="0" w:color="auto"/>
      </w:divBdr>
    </w:div>
    <w:div w:id="1260866438">
      <w:bodyDiv w:val="1"/>
      <w:marLeft w:val="0"/>
      <w:marRight w:val="0"/>
      <w:marTop w:val="0"/>
      <w:marBottom w:val="0"/>
      <w:divBdr>
        <w:top w:val="none" w:sz="0" w:space="0" w:color="auto"/>
        <w:left w:val="none" w:sz="0" w:space="0" w:color="auto"/>
        <w:bottom w:val="none" w:sz="0" w:space="0" w:color="auto"/>
        <w:right w:val="none" w:sz="0" w:space="0" w:color="auto"/>
      </w:divBdr>
    </w:div>
    <w:div w:id="1330871226">
      <w:bodyDiv w:val="1"/>
      <w:marLeft w:val="0"/>
      <w:marRight w:val="0"/>
      <w:marTop w:val="0"/>
      <w:marBottom w:val="0"/>
      <w:divBdr>
        <w:top w:val="none" w:sz="0" w:space="0" w:color="auto"/>
        <w:left w:val="none" w:sz="0" w:space="0" w:color="auto"/>
        <w:bottom w:val="none" w:sz="0" w:space="0" w:color="auto"/>
        <w:right w:val="none" w:sz="0" w:space="0" w:color="auto"/>
      </w:divBdr>
    </w:div>
    <w:div w:id="1331371250">
      <w:bodyDiv w:val="1"/>
      <w:marLeft w:val="0"/>
      <w:marRight w:val="0"/>
      <w:marTop w:val="0"/>
      <w:marBottom w:val="0"/>
      <w:divBdr>
        <w:top w:val="none" w:sz="0" w:space="0" w:color="auto"/>
        <w:left w:val="none" w:sz="0" w:space="0" w:color="auto"/>
        <w:bottom w:val="none" w:sz="0" w:space="0" w:color="auto"/>
        <w:right w:val="none" w:sz="0" w:space="0" w:color="auto"/>
      </w:divBdr>
    </w:div>
    <w:div w:id="1348022351">
      <w:bodyDiv w:val="1"/>
      <w:marLeft w:val="0"/>
      <w:marRight w:val="0"/>
      <w:marTop w:val="0"/>
      <w:marBottom w:val="0"/>
      <w:divBdr>
        <w:top w:val="none" w:sz="0" w:space="0" w:color="auto"/>
        <w:left w:val="none" w:sz="0" w:space="0" w:color="auto"/>
        <w:bottom w:val="none" w:sz="0" w:space="0" w:color="auto"/>
        <w:right w:val="none" w:sz="0" w:space="0" w:color="auto"/>
      </w:divBdr>
    </w:div>
    <w:div w:id="1382899442">
      <w:bodyDiv w:val="1"/>
      <w:marLeft w:val="0"/>
      <w:marRight w:val="0"/>
      <w:marTop w:val="0"/>
      <w:marBottom w:val="0"/>
      <w:divBdr>
        <w:top w:val="none" w:sz="0" w:space="0" w:color="auto"/>
        <w:left w:val="none" w:sz="0" w:space="0" w:color="auto"/>
        <w:bottom w:val="none" w:sz="0" w:space="0" w:color="auto"/>
        <w:right w:val="none" w:sz="0" w:space="0" w:color="auto"/>
      </w:divBdr>
    </w:div>
    <w:div w:id="1410074992">
      <w:bodyDiv w:val="1"/>
      <w:marLeft w:val="0"/>
      <w:marRight w:val="0"/>
      <w:marTop w:val="0"/>
      <w:marBottom w:val="0"/>
      <w:divBdr>
        <w:top w:val="none" w:sz="0" w:space="0" w:color="auto"/>
        <w:left w:val="none" w:sz="0" w:space="0" w:color="auto"/>
        <w:bottom w:val="none" w:sz="0" w:space="0" w:color="auto"/>
        <w:right w:val="none" w:sz="0" w:space="0" w:color="auto"/>
      </w:divBdr>
    </w:div>
    <w:div w:id="1431000900">
      <w:bodyDiv w:val="1"/>
      <w:marLeft w:val="0"/>
      <w:marRight w:val="0"/>
      <w:marTop w:val="0"/>
      <w:marBottom w:val="0"/>
      <w:divBdr>
        <w:top w:val="none" w:sz="0" w:space="0" w:color="auto"/>
        <w:left w:val="none" w:sz="0" w:space="0" w:color="auto"/>
        <w:bottom w:val="none" w:sz="0" w:space="0" w:color="auto"/>
        <w:right w:val="none" w:sz="0" w:space="0" w:color="auto"/>
      </w:divBdr>
    </w:div>
    <w:div w:id="1458910199">
      <w:bodyDiv w:val="1"/>
      <w:marLeft w:val="0"/>
      <w:marRight w:val="0"/>
      <w:marTop w:val="0"/>
      <w:marBottom w:val="0"/>
      <w:divBdr>
        <w:top w:val="none" w:sz="0" w:space="0" w:color="auto"/>
        <w:left w:val="none" w:sz="0" w:space="0" w:color="auto"/>
        <w:bottom w:val="none" w:sz="0" w:space="0" w:color="auto"/>
        <w:right w:val="none" w:sz="0" w:space="0" w:color="auto"/>
      </w:divBdr>
    </w:div>
    <w:div w:id="1464038926">
      <w:bodyDiv w:val="1"/>
      <w:marLeft w:val="0"/>
      <w:marRight w:val="0"/>
      <w:marTop w:val="0"/>
      <w:marBottom w:val="0"/>
      <w:divBdr>
        <w:top w:val="none" w:sz="0" w:space="0" w:color="auto"/>
        <w:left w:val="none" w:sz="0" w:space="0" w:color="auto"/>
        <w:bottom w:val="none" w:sz="0" w:space="0" w:color="auto"/>
        <w:right w:val="none" w:sz="0" w:space="0" w:color="auto"/>
      </w:divBdr>
    </w:div>
    <w:div w:id="1492939980">
      <w:bodyDiv w:val="1"/>
      <w:marLeft w:val="0"/>
      <w:marRight w:val="0"/>
      <w:marTop w:val="0"/>
      <w:marBottom w:val="0"/>
      <w:divBdr>
        <w:top w:val="none" w:sz="0" w:space="0" w:color="auto"/>
        <w:left w:val="none" w:sz="0" w:space="0" w:color="auto"/>
        <w:bottom w:val="none" w:sz="0" w:space="0" w:color="auto"/>
        <w:right w:val="none" w:sz="0" w:space="0" w:color="auto"/>
      </w:divBdr>
    </w:div>
    <w:div w:id="1556546229">
      <w:bodyDiv w:val="1"/>
      <w:marLeft w:val="0"/>
      <w:marRight w:val="0"/>
      <w:marTop w:val="0"/>
      <w:marBottom w:val="0"/>
      <w:divBdr>
        <w:top w:val="none" w:sz="0" w:space="0" w:color="auto"/>
        <w:left w:val="none" w:sz="0" w:space="0" w:color="auto"/>
        <w:bottom w:val="none" w:sz="0" w:space="0" w:color="auto"/>
        <w:right w:val="none" w:sz="0" w:space="0" w:color="auto"/>
      </w:divBdr>
    </w:div>
    <w:div w:id="1576160592">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686787418">
      <w:bodyDiv w:val="1"/>
      <w:marLeft w:val="0"/>
      <w:marRight w:val="0"/>
      <w:marTop w:val="0"/>
      <w:marBottom w:val="0"/>
      <w:divBdr>
        <w:top w:val="none" w:sz="0" w:space="0" w:color="auto"/>
        <w:left w:val="none" w:sz="0" w:space="0" w:color="auto"/>
        <w:bottom w:val="none" w:sz="0" w:space="0" w:color="auto"/>
        <w:right w:val="none" w:sz="0" w:space="0" w:color="auto"/>
      </w:divBdr>
    </w:div>
    <w:div w:id="1769347041">
      <w:bodyDiv w:val="1"/>
      <w:marLeft w:val="0"/>
      <w:marRight w:val="0"/>
      <w:marTop w:val="0"/>
      <w:marBottom w:val="0"/>
      <w:divBdr>
        <w:top w:val="none" w:sz="0" w:space="0" w:color="auto"/>
        <w:left w:val="none" w:sz="0" w:space="0" w:color="auto"/>
        <w:bottom w:val="none" w:sz="0" w:space="0" w:color="auto"/>
        <w:right w:val="none" w:sz="0" w:space="0" w:color="auto"/>
      </w:divBdr>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05275354">
      <w:bodyDiv w:val="1"/>
      <w:marLeft w:val="0"/>
      <w:marRight w:val="0"/>
      <w:marTop w:val="0"/>
      <w:marBottom w:val="0"/>
      <w:divBdr>
        <w:top w:val="none" w:sz="0" w:space="0" w:color="auto"/>
        <w:left w:val="none" w:sz="0" w:space="0" w:color="auto"/>
        <w:bottom w:val="none" w:sz="0" w:space="0" w:color="auto"/>
        <w:right w:val="none" w:sz="0" w:space="0" w:color="auto"/>
      </w:divBdr>
    </w:div>
    <w:div w:id="1806393050">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897625621">
      <w:bodyDiv w:val="1"/>
      <w:marLeft w:val="0"/>
      <w:marRight w:val="0"/>
      <w:marTop w:val="0"/>
      <w:marBottom w:val="0"/>
      <w:divBdr>
        <w:top w:val="none" w:sz="0" w:space="0" w:color="auto"/>
        <w:left w:val="none" w:sz="0" w:space="0" w:color="auto"/>
        <w:bottom w:val="none" w:sz="0" w:space="0" w:color="auto"/>
        <w:right w:val="none" w:sz="0" w:space="0" w:color="auto"/>
      </w:divBdr>
    </w:div>
    <w:div w:id="1897887724">
      <w:bodyDiv w:val="1"/>
      <w:marLeft w:val="0"/>
      <w:marRight w:val="0"/>
      <w:marTop w:val="0"/>
      <w:marBottom w:val="0"/>
      <w:divBdr>
        <w:top w:val="none" w:sz="0" w:space="0" w:color="auto"/>
        <w:left w:val="none" w:sz="0" w:space="0" w:color="auto"/>
        <w:bottom w:val="none" w:sz="0" w:space="0" w:color="auto"/>
        <w:right w:val="none" w:sz="0" w:space="0" w:color="auto"/>
      </w:divBdr>
    </w:div>
    <w:div w:id="1920409652">
      <w:bodyDiv w:val="1"/>
      <w:marLeft w:val="0"/>
      <w:marRight w:val="0"/>
      <w:marTop w:val="0"/>
      <w:marBottom w:val="0"/>
      <w:divBdr>
        <w:top w:val="none" w:sz="0" w:space="0" w:color="auto"/>
        <w:left w:val="none" w:sz="0" w:space="0" w:color="auto"/>
        <w:bottom w:val="none" w:sz="0" w:space="0" w:color="auto"/>
        <w:right w:val="none" w:sz="0" w:space="0" w:color="auto"/>
      </w:divBdr>
    </w:div>
    <w:div w:id="1924682751">
      <w:bodyDiv w:val="1"/>
      <w:marLeft w:val="0"/>
      <w:marRight w:val="0"/>
      <w:marTop w:val="0"/>
      <w:marBottom w:val="0"/>
      <w:divBdr>
        <w:top w:val="none" w:sz="0" w:space="0" w:color="auto"/>
        <w:left w:val="none" w:sz="0" w:space="0" w:color="auto"/>
        <w:bottom w:val="none" w:sz="0" w:space="0" w:color="auto"/>
        <w:right w:val="none" w:sz="0" w:space="0" w:color="auto"/>
      </w:divBdr>
    </w:div>
    <w:div w:id="2032104221">
      <w:bodyDiv w:val="1"/>
      <w:marLeft w:val="0"/>
      <w:marRight w:val="0"/>
      <w:marTop w:val="0"/>
      <w:marBottom w:val="0"/>
      <w:divBdr>
        <w:top w:val="none" w:sz="0" w:space="0" w:color="auto"/>
        <w:left w:val="none" w:sz="0" w:space="0" w:color="auto"/>
        <w:bottom w:val="none" w:sz="0" w:space="0" w:color="auto"/>
        <w:right w:val="none" w:sz="0" w:space="0" w:color="auto"/>
      </w:divBdr>
    </w:div>
    <w:div w:id="2052681959">
      <w:bodyDiv w:val="1"/>
      <w:marLeft w:val="0"/>
      <w:marRight w:val="0"/>
      <w:marTop w:val="0"/>
      <w:marBottom w:val="0"/>
      <w:divBdr>
        <w:top w:val="none" w:sz="0" w:space="0" w:color="auto"/>
        <w:left w:val="none" w:sz="0" w:space="0" w:color="auto"/>
        <w:bottom w:val="none" w:sz="0" w:space="0" w:color="auto"/>
        <w:right w:val="none" w:sz="0" w:space="0" w:color="auto"/>
      </w:divBdr>
    </w:div>
    <w:div w:id="21446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BA04-3D8B-419E-A809-FB27678B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7092</Words>
  <Characters>39007</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Gunslay</dc:creator>
  <cp:lastModifiedBy>Benoit Gunslay</cp:lastModifiedBy>
  <cp:revision>2</cp:revision>
  <dcterms:created xsi:type="dcterms:W3CDTF">2021-06-21T14:34:00Z</dcterms:created>
  <dcterms:modified xsi:type="dcterms:W3CDTF">2021-06-21T14:34:00Z</dcterms:modified>
</cp:coreProperties>
</file>